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145" w:rsidRDefault="00C94C45" w:rsidP="00A8040E">
      <w:pPr>
        <w:spacing w:after="0" w:line="360" w:lineRule="auto"/>
        <w:ind w:firstLine="0"/>
        <w:jc w:val="center"/>
        <w:rPr>
          <w:rFonts w:ascii="Arial" w:hAnsi="Arial" w:cs="Arial"/>
          <w:b/>
          <w:sz w:val="24"/>
          <w:szCs w:val="24"/>
        </w:rPr>
      </w:pPr>
      <w:bookmarkStart w:id="0" w:name="_GoBack"/>
      <w:bookmarkEnd w:id="0"/>
      <w:r w:rsidRPr="00C94C45">
        <w:rPr>
          <w:rFonts w:ascii="Arial" w:hAnsi="Arial" w:cs="Arial"/>
          <w:b/>
          <w:sz w:val="24"/>
          <w:szCs w:val="24"/>
        </w:rPr>
        <w:t>O “</w:t>
      </w:r>
      <w:r w:rsidR="004B0787">
        <w:rPr>
          <w:rFonts w:ascii="Arial" w:hAnsi="Arial" w:cs="Arial"/>
          <w:b/>
          <w:sz w:val="24"/>
          <w:szCs w:val="24"/>
        </w:rPr>
        <w:t xml:space="preserve">VAI E </w:t>
      </w:r>
      <w:r w:rsidR="000C6145">
        <w:rPr>
          <w:rFonts w:ascii="Arial" w:hAnsi="Arial" w:cs="Arial"/>
          <w:b/>
          <w:sz w:val="24"/>
          <w:szCs w:val="24"/>
        </w:rPr>
        <w:t>VEM</w:t>
      </w:r>
      <w:r w:rsidR="00B578B1">
        <w:rPr>
          <w:rFonts w:ascii="Arial" w:hAnsi="Arial" w:cs="Arial"/>
          <w:b/>
          <w:sz w:val="24"/>
          <w:szCs w:val="24"/>
        </w:rPr>
        <w:t>”</w:t>
      </w:r>
      <w:r w:rsidR="000C6145">
        <w:rPr>
          <w:rFonts w:ascii="Arial" w:hAnsi="Arial" w:cs="Arial"/>
          <w:b/>
          <w:sz w:val="24"/>
          <w:szCs w:val="24"/>
        </w:rPr>
        <w:t xml:space="preserve"> NA CONSTRUÇÃO E FORTALECIMENTO DE VÍNCULOS</w:t>
      </w:r>
    </w:p>
    <w:p w:rsidR="00135FE4" w:rsidRPr="00933A55" w:rsidRDefault="00135FE4" w:rsidP="00135FE4">
      <w:pPr>
        <w:pStyle w:val="Default"/>
        <w:jc w:val="center"/>
        <w:rPr>
          <w:rFonts w:ascii="Arial" w:hAnsi="Arial" w:cs="Arial"/>
          <w:sz w:val="20"/>
          <w:szCs w:val="20"/>
        </w:rPr>
      </w:pPr>
      <w:r w:rsidRPr="00933A55">
        <w:rPr>
          <w:rFonts w:ascii="Arial" w:hAnsi="Arial" w:cs="Arial"/>
          <w:i/>
          <w:iCs/>
          <w:sz w:val="20"/>
          <w:szCs w:val="20"/>
        </w:rPr>
        <w:t xml:space="preserve">Ana Claudia Aparecida Neves Unger Lamas Rosa¹, Claudia Maria de Souza¹, Dra. Wilma Magaldi Henriques² </w:t>
      </w:r>
    </w:p>
    <w:p w:rsidR="00135FE4" w:rsidRPr="00933A55" w:rsidRDefault="00135FE4" w:rsidP="00135FE4">
      <w:pPr>
        <w:pStyle w:val="Default"/>
        <w:jc w:val="center"/>
        <w:rPr>
          <w:rFonts w:ascii="Arial" w:hAnsi="Arial" w:cs="Arial"/>
          <w:sz w:val="20"/>
          <w:szCs w:val="20"/>
        </w:rPr>
      </w:pPr>
      <w:r w:rsidRPr="00933A55">
        <w:rPr>
          <w:rFonts w:ascii="Arial" w:hAnsi="Arial" w:cs="Arial"/>
          <w:i/>
          <w:iCs/>
          <w:sz w:val="20"/>
          <w:szCs w:val="20"/>
        </w:rPr>
        <w:t>1-Discente do curso de psicologia da Universidade de Mogi das Cruzes – São Paulo/Brasil</w:t>
      </w:r>
    </w:p>
    <w:p w:rsidR="00135FE4" w:rsidRPr="00933A55" w:rsidRDefault="00135FE4" w:rsidP="00135FE4">
      <w:pPr>
        <w:pStyle w:val="Default"/>
        <w:jc w:val="center"/>
        <w:rPr>
          <w:rFonts w:ascii="Arial" w:hAnsi="Arial" w:cs="Arial"/>
          <w:sz w:val="20"/>
          <w:szCs w:val="20"/>
        </w:rPr>
      </w:pPr>
      <w:r w:rsidRPr="00933A55">
        <w:rPr>
          <w:rFonts w:ascii="Arial" w:hAnsi="Arial" w:cs="Arial"/>
          <w:i/>
          <w:iCs/>
          <w:sz w:val="20"/>
          <w:szCs w:val="20"/>
        </w:rPr>
        <w:t>2- Professora Doutora da Universidade de Mogi das Cruzes – São Paulo/Brasil</w:t>
      </w:r>
    </w:p>
    <w:p w:rsidR="00135FE4" w:rsidRPr="00933A55" w:rsidRDefault="00C25165" w:rsidP="00135FE4">
      <w:pPr>
        <w:spacing w:after="0" w:line="240" w:lineRule="auto"/>
        <w:ind w:firstLine="0"/>
        <w:jc w:val="center"/>
        <w:rPr>
          <w:rFonts w:ascii="Arial" w:hAnsi="Arial" w:cs="Arial"/>
          <w:sz w:val="20"/>
          <w:szCs w:val="20"/>
        </w:rPr>
      </w:pPr>
      <w:hyperlink r:id="rId4" w:history="1">
        <w:r w:rsidR="00135FE4" w:rsidRPr="00933A55">
          <w:rPr>
            <w:rStyle w:val="Hyperlink"/>
            <w:rFonts w:ascii="Arial" w:hAnsi="Arial" w:cs="Arial"/>
            <w:sz w:val="20"/>
            <w:szCs w:val="20"/>
          </w:rPr>
          <w:t>anaunger@outlook.com.br</w:t>
        </w:r>
      </w:hyperlink>
    </w:p>
    <w:p w:rsidR="00135FE4" w:rsidRPr="00933A55" w:rsidRDefault="00135FE4" w:rsidP="00135FE4">
      <w:pPr>
        <w:pBdr>
          <w:bottom w:val="single" w:sz="4" w:space="1" w:color="auto"/>
        </w:pBdr>
        <w:spacing w:after="0" w:line="360" w:lineRule="auto"/>
        <w:ind w:firstLine="0"/>
        <w:jc w:val="center"/>
        <w:rPr>
          <w:rFonts w:ascii="Arial" w:hAnsi="Arial" w:cs="Arial"/>
          <w:b/>
          <w:sz w:val="24"/>
          <w:szCs w:val="24"/>
        </w:rPr>
      </w:pPr>
    </w:p>
    <w:p w:rsidR="000C6145" w:rsidRPr="004B0787" w:rsidRDefault="000C6145" w:rsidP="002705F5">
      <w:pPr>
        <w:spacing w:after="0" w:line="360" w:lineRule="auto"/>
        <w:ind w:firstLine="0"/>
        <w:rPr>
          <w:rFonts w:ascii="Arial" w:hAnsi="Arial" w:cs="Arial"/>
        </w:rPr>
      </w:pPr>
    </w:p>
    <w:p w:rsidR="00F20383" w:rsidRDefault="004234F6" w:rsidP="00F20383">
      <w:pPr>
        <w:spacing w:after="0" w:line="360" w:lineRule="auto"/>
        <w:ind w:firstLine="0"/>
        <w:jc w:val="center"/>
        <w:rPr>
          <w:rFonts w:ascii="Arial" w:hAnsi="Arial" w:cs="Arial"/>
          <w:b/>
          <w:sz w:val="24"/>
          <w:szCs w:val="24"/>
        </w:rPr>
      </w:pPr>
      <w:r>
        <w:rPr>
          <w:rFonts w:ascii="Arial" w:hAnsi="Arial" w:cs="Arial"/>
          <w:b/>
          <w:sz w:val="24"/>
          <w:szCs w:val="24"/>
        </w:rPr>
        <w:t>RESUMO</w:t>
      </w:r>
    </w:p>
    <w:p w:rsidR="00B522B9" w:rsidRPr="00F20383" w:rsidRDefault="005B27F5" w:rsidP="006461DB">
      <w:pPr>
        <w:spacing w:after="0" w:line="240" w:lineRule="auto"/>
        <w:ind w:firstLine="0"/>
        <w:rPr>
          <w:rFonts w:ascii="Arial" w:hAnsi="Arial" w:cs="Arial"/>
          <w:b/>
          <w:sz w:val="24"/>
          <w:szCs w:val="24"/>
        </w:rPr>
      </w:pPr>
      <w:r w:rsidRPr="007D5DAB">
        <w:rPr>
          <w:rFonts w:ascii="Arial" w:hAnsi="Arial" w:cs="Arial"/>
          <w:sz w:val="24"/>
          <w:szCs w:val="24"/>
        </w:rPr>
        <w:t xml:space="preserve">O presente trabalho </w:t>
      </w:r>
      <w:r w:rsidR="004B0787">
        <w:rPr>
          <w:rFonts w:ascii="Arial" w:hAnsi="Arial" w:cs="Arial"/>
          <w:sz w:val="24"/>
          <w:szCs w:val="24"/>
        </w:rPr>
        <w:t>tem como foco o relato</w:t>
      </w:r>
      <w:r w:rsidRPr="007D5DAB">
        <w:rPr>
          <w:rFonts w:ascii="Arial" w:hAnsi="Arial" w:cs="Arial"/>
          <w:sz w:val="24"/>
          <w:szCs w:val="24"/>
        </w:rPr>
        <w:t xml:space="preserve"> </w:t>
      </w:r>
      <w:r w:rsidR="004B0787">
        <w:rPr>
          <w:rFonts w:ascii="Arial" w:hAnsi="Arial" w:cs="Arial"/>
          <w:sz w:val="24"/>
          <w:szCs w:val="24"/>
        </w:rPr>
        <w:t>d</w:t>
      </w:r>
      <w:r w:rsidRPr="007D5DAB">
        <w:rPr>
          <w:rFonts w:ascii="Arial" w:hAnsi="Arial" w:cs="Arial"/>
          <w:sz w:val="24"/>
          <w:szCs w:val="24"/>
        </w:rPr>
        <w:t xml:space="preserve">a experiência de duas estagiárias </w:t>
      </w:r>
      <w:r>
        <w:rPr>
          <w:rFonts w:ascii="Arial" w:hAnsi="Arial" w:cs="Arial"/>
          <w:sz w:val="24"/>
          <w:szCs w:val="24"/>
        </w:rPr>
        <w:t>de psicologia com um g</w:t>
      </w:r>
      <w:r w:rsidR="004B0787">
        <w:rPr>
          <w:rFonts w:ascii="Arial" w:hAnsi="Arial" w:cs="Arial"/>
          <w:sz w:val="24"/>
          <w:szCs w:val="24"/>
        </w:rPr>
        <w:t xml:space="preserve">rupo misto quanto ao gênero. Grupo este composto por </w:t>
      </w:r>
      <w:r w:rsidR="00D51C2B">
        <w:rPr>
          <w:rFonts w:ascii="Arial" w:hAnsi="Arial" w:cs="Arial"/>
          <w:sz w:val="24"/>
          <w:szCs w:val="24"/>
        </w:rPr>
        <w:t>onze</w:t>
      </w:r>
      <w:r w:rsidR="004B0787">
        <w:rPr>
          <w:rFonts w:ascii="Arial" w:hAnsi="Arial" w:cs="Arial"/>
          <w:sz w:val="24"/>
          <w:szCs w:val="24"/>
        </w:rPr>
        <w:t xml:space="preserve"> adolescentes entre 13 e 17</w:t>
      </w:r>
      <w:r w:rsidRPr="007D5DAB">
        <w:rPr>
          <w:rFonts w:ascii="Arial" w:hAnsi="Arial" w:cs="Arial"/>
          <w:sz w:val="24"/>
          <w:szCs w:val="24"/>
        </w:rPr>
        <w:t xml:space="preserve"> anos em estado de vulnerabilidade social, em uma associação sem fins lucrativos</w:t>
      </w:r>
      <w:r>
        <w:rPr>
          <w:rFonts w:ascii="Arial" w:hAnsi="Arial" w:cs="Arial"/>
          <w:sz w:val="24"/>
          <w:szCs w:val="24"/>
        </w:rPr>
        <w:t xml:space="preserve"> do A</w:t>
      </w:r>
      <w:r w:rsidRPr="007D5DAB">
        <w:rPr>
          <w:rFonts w:ascii="Arial" w:hAnsi="Arial" w:cs="Arial"/>
          <w:sz w:val="24"/>
          <w:szCs w:val="24"/>
        </w:rPr>
        <w:t xml:space="preserve">lto Tietê. Foram realizados doze encontros </w:t>
      </w:r>
      <w:r>
        <w:rPr>
          <w:rFonts w:ascii="Arial" w:hAnsi="Arial" w:cs="Arial"/>
          <w:sz w:val="24"/>
          <w:szCs w:val="24"/>
        </w:rPr>
        <w:t xml:space="preserve">semanais com uma hora e meia de duração, entre os meses de março e </w:t>
      </w:r>
      <w:r w:rsidRPr="007D5DAB">
        <w:rPr>
          <w:rFonts w:ascii="Arial" w:hAnsi="Arial" w:cs="Arial"/>
          <w:sz w:val="24"/>
          <w:szCs w:val="24"/>
        </w:rPr>
        <w:t xml:space="preserve">junho de 2017, coordenado pelas estagiárias e supervisionado sistematicamente. Utilizou-se o modelo de grupo de reflexão </w:t>
      </w:r>
      <w:r>
        <w:rPr>
          <w:rFonts w:ascii="Arial" w:hAnsi="Arial" w:cs="Arial"/>
          <w:sz w:val="24"/>
          <w:szCs w:val="24"/>
        </w:rPr>
        <w:t>tendo como disparadores os temas: comunicação, visão social, papel da mul</w:t>
      </w:r>
      <w:r w:rsidR="009F7237">
        <w:rPr>
          <w:rFonts w:ascii="Arial" w:hAnsi="Arial" w:cs="Arial"/>
          <w:sz w:val="24"/>
          <w:szCs w:val="24"/>
        </w:rPr>
        <w:t xml:space="preserve">her, luto, sexualidade e </w:t>
      </w:r>
      <w:r>
        <w:rPr>
          <w:rFonts w:ascii="Arial" w:hAnsi="Arial" w:cs="Arial"/>
          <w:sz w:val="24"/>
          <w:szCs w:val="24"/>
        </w:rPr>
        <w:t xml:space="preserve">violência. A reflexão possibilitou a desconstrução de conceitos pré-estabelecidos. Foram utilizados mediadores de aproximação e interação do grupo como: bolas, quadra poliesportiva, jogos, entre outros. </w:t>
      </w:r>
      <w:r w:rsidRPr="00B9699A">
        <w:rPr>
          <w:rFonts w:ascii="Arial" w:hAnsi="Arial" w:cs="Arial"/>
          <w:sz w:val="24"/>
          <w:szCs w:val="24"/>
        </w:rPr>
        <w:t>Os encontros permitiram a troca d</w:t>
      </w:r>
      <w:r w:rsidR="00B81F0E">
        <w:rPr>
          <w:rFonts w:ascii="Arial" w:hAnsi="Arial" w:cs="Arial"/>
          <w:sz w:val="24"/>
          <w:szCs w:val="24"/>
        </w:rPr>
        <w:t>e experiências entre o grupo e as estagiária</w:t>
      </w:r>
      <w:r w:rsidRPr="00B9699A">
        <w:rPr>
          <w:rFonts w:ascii="Arial" w:hAnsi="Arial" w:cs="Arial"/>
          <w:sz w:val="24"/>
          <w:szCs w:val="24"/>
        </w:rPr>
        <w:t>s,</w:t>
      </w:r>
      <w:r w:rsidR="00B81F0E">
        <w:rPr>
          <w:rFonts w:ascii="Arial" w:hAnsi="Arial" w:cs="Arial"/>
          <w:sz w:val="24"/>
          <w:szCs w:val="24"/>
        </w:rPr>
        <w:t xml:space="preserve"> assim</w:t>
      </w:r>
      <w:r w:rsidRPr="00B9699A">
        <w:rPr>
          <w:rFonts w:ascii="Arial" w:hAnsi="Arial" w:cs="Arial"/>
          <w:sz w:val="24"/>
          <w:szCs w:val="24"/>
        </w:rPr>
        <w:t xml:space="preserve"> a re</w:t>
      </w:r>
      <w:r>
        <w:rPr>
          <w:rFonts w:ascii="Arial" w:hAnsi="Arial" w:cs="Arial"/>
          <w:sz w:val="24"/>
          <w:szCs w:val="24"/>
        </w:rPr>
        <w:t>lação interpessoal</w:t>
      </w:r>
      <w:r w:rsidR="009F7237">
        <w:rPr>
          <w:rFonts w:ascii="Arial" w:hAnsi="Arial" w:cs="Arial"/>
          <w:sz w:val="24"/>
          <w:szCs w:val="24"/>
        </w:rPr>
        <w:t>, o compartilhamento de</w:t>
      </w:r>
      <w:r>
        <w:rPr>
          <w:rFonts w:ascii="Arial" w:hAnsi="Arial" w:cs="Arial"/>
          <w:sz w:val="24"/>
          <w:szCs w:val="24"/>
        </w:rPr>
        <w:t xml:space="preserve"> sentimentos, desenvolvimen</w:t>
      </w:r>
      <w:r w:rsidR="00B81F0E">
        <w:rPr>
          <w:rFonts w:ascii="Arial" w:hAnsi="Arial" w:cs="Arial"/>
          <w:sz w:val="24"/>
          <w:szCs w:val="24"/>
        </w:rPr>
        <w:t>to de afinidades, possibilitaram</w:t>
      </w:r>
      <w:r>
        <w:rPr>
          <w:rFonts w:ascii="Arial" w:hAnsi="Arial" w:cs="Arial"/>
          <w:sz w:val="24"/>
          <w:szCs w:val="24"/>
        </w:rPr>
        <w:t xml:space="preserve"> transformações mútuas. Em cada encontro, a cada tarefa designada ao grupo, observou-se o enfrentamento dos conflitos criados, a busca de solução e o abrir-se para o novo e para a grupalidade. </w:t>
      </w:r>
    </w:p>
    <w:p w:rsidR="00B522B9" w:rsidRDefault="00B522B9" w:rsidP="0075003B">
      <w:pPr>
        <w:spacing w:after="0" w:line="360" w:lineRule="auto"/>
        <w:ind w:firstLine="0"/>
        <w:rPr>
          <w:rFonts w:ascii="Arial" w:hAnsi="Arial" w:cs="Arial"/>
          <w:sz w:val="24"/>
          <w:szCs w:val="24"/>
        </w:rPr>
      </w:pPr>
      <w:r w:rsidRPr="006461DB">
        <w:rPr>
          <w:rFonts w:ascii="Arial" w:hAnsi="Arial" w:cs="Arial"/>
          <w:b/>
          <w:sz w:val="24"/>
          <w:szCs w:val="24"/>
        </w:rPr>
        <w:t>Palavras-chave</w:t>
      </w:r>
      <w:r w:rsidR="006461DB">
        <w:rPr>
          <w:rFonts w:ascii="Arial" w:hAnsi="Arial" w:cs="Arial"/>
          <w:sz w:val="24"/>
          <w:szCs w:val="24"/>
        </w:rPr>
        <w:t>: Adolescente. Grupalidade. R</w:t>
      </w:r>
      <w:r>
        <w:rPr>
          <w:rFonts w:ascii="Arial" w:hAnsi="Arial" w:cs="Arial"/>
          <w:sz w:val="24"/>
          <w:szCs w:val="24"/>
        </w:rPr>
        <w:t>eflexão.</w:t>
      </w:r>
    </w:p>
    <w:p w:rsidR="0075003B" w:rsidRDefault="0075003B" w:rsidP="0075003B">
      <w:pPr>
        <w:spacing w:after="0" w:line="360" w:lineRule="auto"/>
        <w:ind w:firstLine="0"/>
        <w:rPr>
          <w:rFonts w:ascii="Arial" w:hAnsi="Arial" w:cs="Arial"/>
          <w:sz w:val="24"/>
          <w:szCs w:val="24"/>
        </w:rPr>
      </w:pPr>
    </w:p>
    <w:p w:rsidR="0009047B" w:rsidRPr="0075003B" w:rsidRDefault="0075003B" w:rsidP="00F6295D">
      <w:pPr>
        <w:spacing w:after="0" w:line="360" w:lineRule="auto"/>
        <w:ind w:firstLine="0"/>
        <w:rPr>
          <w:rFonts w:ascii="Arial" w:hAnsi="Arial" w:cs="Arial"/>
          <w:b/>
          <w:sz w:val="28"/>
          <w:szCs w:val="28"/>
        </w:rPr>
      </w:pPr>
      <w:r w:rsidRPr="0075003B">
        <w:rPr>
          <w:rFonts w:ascii="Arial" w:hAnsi="Arial" w:cs="Arial"/>
          <w:b/>
          <w:sz w:val="28"/>
          <w:szCs w:val="28"/>
        </w:rPr>
        <w:t xml:space="preserve">1 </w:t>
      </w:r>
      <w:r w:rsidR="0009047B" w:rsidRPr="0075003B">
        <w:rPr>
          <w:rFonts w:ascii="Arial" w:hAnsi="Arial" w:cs="Arial"/>
          <w:b/>
          <w:sz w:val="28"/>
          <w:szCs w:val="28"/>
        </w:rPr>
        <w:t>INTRODUÇÃO</w:t>
      </w:r>
    </w:p>
    <w:p w:rsidR="000722B3" w:rsidRDefault="00D616B3" w:rsidP="000722B3">
      <w:pPr>
        <w:spacing w:after="0" w:line="360" w:lineRule="auto"/>
        <w:rPr>
          <w:rFonts w:ascii="Arial" w:hAnsi="Arial" w:cs="Arial"/>
          <w:sz w:val="24"/>
          <w:szCs w:val="24"/>
        </w:rPr>
      </w:pPr>
      <w:r>
        <w:rPr>
          <w:rFonts w:ascii="Arial" w:hAnsi="Arial" w:cs="Arial"/>
          <w:sz w:val="24"/>
          <w:szCs w:val="24"/>
        </w:rPr>
        <w:t xml:space="preserve">Adolescência segundo o Minidicionário Aurélio da Língua Portuguesa (2000, p. 18) </w:t>
      </w:r>
      <w:r w:rsidR="0015747F">
        <w:rPr>
          <w:rFonts w:ascii="Arial" w:hAnsi="Arial" w:cs="Arial"/>
          <w:sz w:val="24"/>
          <w:szCs w:val="24"/>
        </w:rPr>
        <w:t xml:space="preserve">“É o período da vida humana </w:t>
      </w:r>
      <w:r w:rsidR="00B522B9">
        <w:rPr>
          <w:rFonts w:ascii="Arial" w:hAnsi="Arial" w:cs="Arial"/>
          <w:sz w:val="24"/>
          <w:szCs w:val="24"/>
        </w:rPr>
        <w:t>que começa com a puberdade e se caracteriza por mudanças corporais e psicológicas, estendendo-se, aproximadamente, dos doze aos vintes anos de idade”. Para Fernandes (2003, p. 242) “Na adolescência, a conduta é dominada pela ação, modo de expressão mais típico. Nesse período da vida, em que o pensamento é controlado pela ação”.</w:t>
      </w:r>
    </w:p>
    <w:p w:rsidR="001E5381" w:rsidRDefault="001E5381" w:rsidP="000722B3">
      <w:pPr>
        <w:spacing w:after="0" w:line="360" w:lineRule="auto"/>
        <w:rPr>
          <w:rFonts w:ascii="Arial" w:hAnsi="Arial" w:cs="Arial"/>
          <w:sz w:val="24"/>
          <w:szCs w:val="24"/>
        </w:rPr>
      </w:pPr>
      <w:r>
        <w:rPr>
          <w:rFonts w:ascii="Arial" w:hAnsi="Arial" w:cs="Arial"/>
          <w:sz w:val="24"/>
          <w:szCs w:val="24"/>
        </w:rPr>
        <w:t xml:space="preserve">Zimerman (1997, p.28) </w:t>
      </w:r>
      <w:r w:rsidR="00121F73">
        <w:rPr>
          <w:rFonts w:ascii="Arial" w:hAnsi="Arial" w:cs="Arial"/>
          <w:sz w:val="24"/>
          <w:szCs w:val="24"/>
        </w:rPr>
        <w:t xml:space="preserve">destaca que </w:t>
      </w:r>
      <w:r>
        <w:rPr>
          <w:rFonts w:ascii="Arial" w:hAnsi="Arial" w:cs="Arial"/>
          <w:sz w:val="24"/>
          <w:szCs w:val="24"/>
        </w:rPr>
        <w:t xml:space="preserve">“Um grupo não é um mero somatório de indivíduos, pelo contrário, ele se constitui como nova identidade, com leis e mecanismos próprios e específicos”. </w:t>
      </w:r>
    </w:p>
    <w:p w:rsidR="003B513A" w:rsidRDefault="00A35D70" w:rsidP="003B513A">
      <w:pPr>
        <w:spacing w:line="360" w:lineRule="auto"/>
        <w:rPr>
          <w:rFonts w:ascii="Arial" w:hAnsi="Arial" w:cs="Arial"/>
          <w:sz w:val="24"/>
          <w:szCs w:val="24"/>
        </w:rPr>
      </w:pPr>
      <w:r>
        <w:rPr>
          <w:rFonts w:ascii="Arial" w:hAnsi="Arial" w:cs="Arial"/>
          <w:sz w:val="24"/>
          <w:szCs w:val="24"/>
        </w:rPr>
        <w:t xml:space="preserve">O referido autor </w:t>
      </w:r>
      <w:r w:rsidR="003B513A">
        <w:rPr>
          <w:rFonts w:ascii="Arial" w:hAnsi="Arial" w:cs="Arial"/>
          <w:sz w:val="24"/>
          <w:szCs w:val="24"/>
        </w:rPr>
        <w:t>também ressalta que:</w:t>
      </w:r>
    </w:p>
    <w:p w:rsidR="003B513A" w:rsidRPr="003B513A" w:rsidRDefault="003B513A" w:rsidP="003B513A">
      <w:pPr>
        <w:spacing w:line="240" w:lineRule="auto"/>
        <w:ind w:left="2268" w:firstLine="0"/>
        <w:rPr>
          <w:rFonts w:ascii="Arial" w:hAnsi="Arial" w:cs="Arial"/>
        </w:rPr>
      </w:pPr>
      <w:r w:rsidRPr="003B513A">
        <w:rPr>
          <w:rFonts w:ascii="Arial" w:hAnsi="Arial" w:cs="Arial"/>
        </w:rPr>
        <w:t>“Os adolescente têm uma tendência natural para se agruparem. Eles toleram melhor um enquadre grupal mais diluído do que uma situação individual na qual os inquietantes sentimentos transferenciais estão mais concentrados e, portanto, são sentidos como mais ameaçadores...” (ZIMERMAN, 2000. P. 213)</w:t>
      </w:r>
    </w:p>
    <w:p w:rsidR="00C36337" w:rsidRDefault="006B3836" w:rsidP="00A704D3">
      <w:pPr>
        <w:spacing w:after="0" w:line="360" w:lineRule="auto"/>
        <w:rPr>
          <w:rFonts w:ascii="Arial" w:hAnsi="Arial" w:cs="Arial"/>
          <w:sz w:val="24"/>
          <w:szCs w:val="24"/>
        </w:rPr>
      </w:pPr>
      <w:r>
        <w:rPr>
          <w:rFonts w:ascii="Arial" w:hAnsi="Arial" w:cs="Arial"/>
          <w:sz w:val="24"/>
          <w:szCs w:val="24"/>
        </w:rPr>
        <w:lastRenderedPageBreak/>
        <w:t>Assim, o</w:t>
      </w:r>
      <w:r w:rsidR="00B522B9">
        <w:rPr>
          <w:rFonts w:ascii="Arial" w:hAnsi="Arial" w:cs="Arial"/>
          <w:sz w:val="24"/>
          <w:szCs w:val="24"/>
        </w:rPr>
        <w:t xml:space="preserve"> trabalho em grupo com adolescentes permitiu escutar e intervir de uma maneira diferenciada, levando em conta as especificidades próprias do trabalho e podendo identificar o aparelho psíquico grupal, pois </w:t>
      </w:r>
      <w:r w:rsidR="00260DE3">
        <w:rPr>
          <w:rFonts w:ascii="Arial" w:hAnsi="Arial" w:cs="Arial"/>
          <w:sz w:val="24"/>
          <w:szCs w:val="24"/>
        </w:rPr>
        <w:t>se criou</w:t>
      </w:r>
      <w:r w:rsidR="00B522B9">
        <w:rPr>
          <w:rFonts w:ascii="Arial" w:hAnsi="Arial" w:cs="Arial"/>
          <w:sz w:val="24"/>
          <w:szCs w:val="24"/>
        </w:rPr>
        <w:t xml:space="preserve"> espaços de fala e de experiências compartilhadas. </w:t>
      </w:r>
      <w:r w:rsidR="00260DE3">
        <w:rPr>
          <w:rFonts w:ascii="Arial" w:hAnsi="Arial" w:cs="Arial"/>
          <w:sz w:val="24"/>
          <w:szCs w:val="24"/>
        </w:rPr>
        <w:t xml:space="preserve">A esse aspecto </w:t>
      </w:r>
      <w:r w:rsidR="00B522B9">
        <w:rPr>
          <w:rFonts w:ascii="Arial" w:hAnsi="Arial" w:cs="Arial"/>
          <w:sz w:val="24"/>
          <w:szCs w:val="24"/>
        </w:rPr>
        <w:t>Kaës (2011, p. 116) afirma que “O aparelho psíquico grupal realiza um trabalho específico: liga, reúne, põe em acordo entre si e em conflito as partes da psique individual mobilizadas para construir o grupo”.</w:t>
      </w:r>
    </w:p>
    <w:p w:rsidR="00A704D3" w:rsidRDefault="00A704D3" w:rsidP="00A704D3">
      <w:pPr>
        <w:spacing w:after="0" w:line="360" w:lineRule="auto"/>
        <w:rPr>
          <w:rFonts w:ascii="Arial" w:hAnsi="Arial" w:cs="Arial"/>
          <w:sz w:val="24"/>
          <w:szCs w:val="24"/>
        </w:rPr>
      </w:pPr>
    </w:p>
    <w:p w:rsidR="00C36337" w:rsidRPr="00C36337" w:rsidRDefault="00C36337" w:rsidP="00C36337">
      <w:pPr>
        <w:spacing w:after="0" w:line="360" w:lineRule="auto"/>
        <w:ind w:firstLine="0"/>
        <w:rPr>
          <w:rFonts w:ascii="Arial" w:hAnsi="Arial" w:cs="Arial"/>
          <w:b/>
          <w:sz w:val="28"/>
          <w:szCs w:val="28"/>
        </w:rPr>
      </w:pPr>
      <w:r w:rsidRPr="00C36337">
        <w:rPr>
          <w:rFonts w:ascii="Arial" w:hAnsi="Arial" w:cs="Arial"/>
          <w:b/>
          <w:sz w:val="28"/>
          <w:szCs w:val="28"/>
        </w:rPr>
        <w:t>2 METODOLOGIA</w:t>
      </w:r>
    </w:p>
    <w:p w:rsidR="00C36337" w:rsidRDefault="00C36337" w:rsidP="00C36337">
      <w:pPr>
        <w:spacing w:line="360" w:lineRule="auto"/>
        <w:ind w:firstLine="708"/>
        <w:rPr>
          <w:rFonts w:ascii="Arial" w:hAnsi="Arial" w:cs="Arial"/>
          <w:sz w:val="24"/>
          <w:szCs w:val="24"/>
        </w:rPr>
      </w:pPr>
      <w:r>
        <w:rPr>
          <w:rFonts w:ascii="Arial" w:hAnsi="Arial" w:cs="Arial"/>
          <w:sz w:val="24"/>
          <w:szCs w:val="24"/>
        </w:rPr>
        <w:t xml:space="preserve">Para a seleção dos participantes para este estudo foram adotados dois critérios: o primeiro a quantidade de </w:t>
      </w:r>
      <w:r w:rsidR="00D51C2B">
        <w:rPr>
          <w:rFonts w:ascii="Arial" w:hAnsi="Arial" w:cs="Arial"/>
          <w:sz w:val="24"/>
          <w:szCs w:val="24"/>
        </w:rPr>
        <w:t>adolescentes, não excedendo doze</w:t>
      </w:r>
      <w:r>
        <w:rPr>
          <w:rFonts w:ascii="Arial" w:hAnsi="Arial" w:cs="Arial"/>
          <w:sz w:val="24"/>
          <w:szCs w:val="24"/>
        </w:rPr>
        <w:t xml:space="preserve"> participantes, e o segundo a idade entre 13 e 17 anos completos. Para tanto a instituição nos disponibilizou doze adolescentes, destes permaneceram onze, formando</w:t>
      </w:r>
      <w:r w:rsidR="003F20CE">
        <w:rPr>
          <w:rFonts w:ascii="Arial" w:hAnsi="Arial" w:cs="Arial"/>
          <w:sz w:val="24"/>
          <w:szCs w:val="24"/>
        </w:rPr>
        <w:t>–se assim, um grupo heterogêneo</w:t>
      </w:r>
      <w:r>
        <w:rPr>
          <w:rFonts w:ascii="Arial" w:hAnsi="Arial" w:cs="Arial"/>
          <w:sz w:val="24"/>
          <w:szCs w:val="24"/>
        </w:rPr>
        <w:t xml:space="preserve"> quanto ao gênero e dificuldades emocionais apresentadas. </w:t>
      </w:r>
      <w:r w:rsidR="003F20CE">
        <w:rPr>
          <w:rFonts w:ascii="Arial" w:hAnsi="Arial" w:cs="Arial"/>
          <w:sz w:val="24"/>
          <w:szCs w:val="24"/>
        </w:rPr>
        <w:t xml:space="preserve">A esse assunto </w:t>
      </w:r>
      <w:r>
        <w:rPr>
          <w:rFonts w:ascii="Arial" w:hAnsi="Arial" w:cs="Arial"/>
          <w:sz w:val="24"/>
          <w:szCs w:val="24"/>
        </w:rPr>
        <w:t xml:space="preserve">Osorio (2007, p.90) </w:t>
      </w:r>
      <w:r w:rsidR="003F20CE">
        <w:rPr>
          <w:rFonts w:ascii="Arial" w:hAnsi="Arial" w:cs="Arial"/>
          <w:sz w:val="24"/>
          <w:szCs w:val="24"/>
        </w:rPr>
        <w:t xml:space="preserve">observa que </w:t>
      </w:r>
      <w:r>
        <w:rPr>
          <w:rFonts w:ascii="Arial" w:hAnsi="Arial" w:cs="Arial"/>
          <w:sz w:val="24"/>
          <w:szCs w:val="24"/>
        </w:rPr>
        <w:t xml:space="preserve">“Quanto maior for a diversidade, tanto maiores serão as dificuldade iniciais. Mas, correspondentemente tanto maiores serão os benefícios terapêuticos”. </w:t>
      </w:r>
    </w:p>
    <w:p w:rsidR="00C36337" w:rsidRDefault="00C36337" w:rsidP="00C36337">
      <w:pPr>
        <w:spacing w:after="0" w:line="360" w:lineRule="auto"/>
        <w:rPr>
          <w:rFonts w:ascii="Arial" w:hAnsi="Arial" w:cs="Arial"/>
          <w:sz w:val="24"/>
          <w:szCs w:val="24"/>
        </w:rPr>
      </w:pPr>
      <w:r>
        <w:rPr>
          <w:rFonts w:ascii="Arial" w:hAnsi="Arial" w:cs="Arial"/>
          <w:sz w:val="24"/>
          <w:szCs w:val="24"/>
        </w:rPr>
        <w:t xml:space="preserve">Utilizou-se o modelo de grupo de reflexão, que colaborou para o aumento da escuta dirigida aos adolescentes. Foram realizados doze encontros temáticos onde foi possível refletir e indagar o que surgia, pois </w:t>
      </w:r>
      <w:r w:rsidR="009338F0">
        <w:rPr>
          <w:rFonts w:ascii="Arial" w:hAnsi="Arial" w:cs="Arial"/>
          <w:sz w:val="24"/>
          <w:szCs w:val="24"/>
        </w:rPr>
        <w:t>se pretendia</w:t>
      </w:r>
      <w:r>
        <w:rPr>
          <w:rFonts w:ascii="Arial" w:hAnsi="Arial" w:cs="Arial"/>
          <w:sz w:val="24"/>
          <w:szCs w:val="24"/>
        </w:rPr>
        <w:t xml:space="preserve"> remover as dificuldades que ali afloravam diante dos temas propostos. Segundo Fernandes (2000</w:t>
      </w:r>
      <w:r w:rsidRPr="00A26FE7">
        <w:rPr>
          <w:rFonts w:ascii="Arial" w:hAnsi="Arial" w:cs="Arial"/>
          <w:sz w:val="24"/>
          <w:szCs w:val="24"/>
        </w:rPr>
        <w:t>) “</w:t>
      </w:r>
      <w:r w:rsidRPr="00A26FE7">
        <w:rPr>
          <w:rFonts w:ascii="Arial" w:hAnsi="Arial" w:cs="Arial"/>
          <w:iCs/>
          <w:sz w:val="24"/>
          <w:szCs w:val="24"/>
        </w:rPr>
        <w:t>O grupo de reflexão se apresenta como espaço catalisador, faz pensar em mudanças, faz rever o processo de identificação”</w:t>
      </w:r>
      <w:r w:rsidRPr="00A26FE7">
        <w:rPr>
          <w:rFonts w:ascii="Arial" w:hAnsi="Arial" w:cs="Arial"/>
          <w:sz w:val="24"/>
          <w:szCs w:val="24"/>
        </w:rPr>
        <w:t>. Os encontros ocorreram entre os meses de</w:t>
      </w:r>
      <w:r>
        <w:rPr>
          <w:rFonts w:ascii="Arial" w:hAnsi="Arial" w:cs="Arial"/>
          <w:sz w:val="24"/>
          <w:szCs w:val="24"/>
        </w:rPr>
        <w:t xml:space="preserve"> março e junho de 2017, com uma hora e meia de duração cada um, uma vez por semana. Como disparadores foram debatidos os temas: Comunicação, Visão social, Papel da mulher, Luto, Sexualidade, Violência. A reflexão possibilitou a desconstrução de conceitos pré-estabelecidos, sendo a comunicação verbal o aspecto mais valorizado nesse contexto, tornando o </w:t>
      </w:r>
      <w:r w:rsidRPr="003D5D97">
        <w:rPr>
          <w:rFonts w:ascii="Arial" w:hAnsi="Arial" w:cs="Arial"/>
          <w:i/>
          <w:sz w:val="24"/>
          <w:szCs w:val="24"/>
        </w:rPr>
        <w:t>setting</w:t>
      </w:r>
      <w:r>
        <w:rPr>
          <w:rFonts w:ascii="Arial" w:hAnsi="Arial" w:cs="Arial"/>
          <w:sz w:val="24"/>
          <w:szCs w:val="24"/>
        </w:rPr>
        <w:t xml:space="preserve">, </w:t>
      </w:r>
      <w:r w:rsidR="009338F0">
        <w:rPr>
          <w:rFonts w:ascii="Arial" w:hAnsi="Arial" w:cs="Arial"/>
          <w:sz w:val="24"/>
          <w:szCs w:val="24"/>
        </w:rPr>
        <w:t xml:space="preserve">que </w:t>
      </w:r>
      <w:r>
        <w:rPr>
          <w:rFonts w:ascii="Arial" w:hAnsi="Arial" w:cs="Arial"/>
          <w:sz w:val="24"/>
          <w:szCs w:val="24"/>
        </w:rPr>
        <w:t>segundo Coronel (1997, p. 347) “Mais livre e espontâneo, removendo os obstáculos específicos do grupo”. A comunicação gerada entre os participantes nos momentos de desenvolvimento do tema carregava uma significação, um saber inconsciente, possibilitando a visibilidade de suas transferênci</w:t>
      </w:r>
      <w:r w:rsidR="00E724A5">
        <w:rPr>
          <w:rFonts w:ascii="Arial" w:hAnsi="Arial" w:cs="Arial"/>
          <w:sz w:val="24"/>
          <w:szCs w:val="24"/>
        </w:rPr>
        <w:t xml:space="preserve">as. Por sua vez </w:t>
      </w:r>
      <w:r>
        <w:rPr>
          <w:rFonts w:ascii="Arial" w:hAnsi="Arial" w:cs="Arial"/>
          <w:sz w:val="24"/>
          <w:szCs w:val="24"/>
        </w:rPr>
        <w:t xml:space="preserve">Rivière (2005, p. 222) afirma </w:t>
      </w:r>
      <w:r w:rsidR="00E724A5">
        <w:rPr>
          <w:rFonts w:ascii="Arial" w:hAnsi="Arial" w:cs="Arial"/>
          <w:sz w:val="24"/>
          <w:szCs w:val="24"/>
        </w:rPr>
        <w:t xml:space="preserve">que </w:t>
      </w:r>
      <w:r>
        <w:rPr>
          <w:rFonts w:ascii="Arial" w:hAnsi="Arial" w:cs="Arial"/>
          <w:sz w:val="24"/>
          <w:szCs w:val="24"/>
        </w:rPr>
        <w:t>vir à mente, as recordações, pensamentos e pulsões qu</w:t>
      </w:r>
      <w:r w:rsidR="000058C5">
        <w:rPr>
          <w:rFonts w:ascii="Arial" w:hAnsi="Arial" w:cs="Arial"/>
          <w:sz w:val="24"/>
          <w:szCs w:val="24"/>
        </w:rPr>
        <w:t xml:space="preserve">e foram </w:t>
      </w:r>
      <w:r w:rsidR="000058C5">
        <w:rPr>
          <w:rFonts w:ascii="Arial" w:hAnsi="Arial" w:cs="Arial"/>
          <w:sz w:val="24"/>
          <w:szCs w:val="24"/>
        </w:rPr>
        <w:lastRenderedPageBreak/>
        <w:t>expulsos da consciência são atos de reflexões importantes. P</w:t>
      </w:r>
      <w:r>
        <w:rPr>
          <w:rFonts w:ascii="Arial" w:hAnsi="Arial" w:cs="Arial"/>
          <w:sz w:val="24"/>
          <w:szCs w:val="24"/>
        </w:rPr>
        <w:t>ara Svartman (2003, p.36) “A transferência é um processo por meio do qual os conteúdos inconscientes são utilizados sobre os objetos da realidade presente”.</w:t>
      </w:r>
    </w:p>
    <w:p w:rsidR="000506DB" w:rsidRDefault="00C36337" w:rsidP="001C2CC5">
      <w:pPr>
        <w:spacing w:after="0" w:line="360" w:lineRule="auto"/>
        <w:rPr>
          <w:rFonts w:ascii="Arial" w:hAnsi="Arial" w:cs="Arial"/>
          <w:sz w:val="24"/>
          <w:szCs w:val="24"/>
        </w:rPr>
      </w:pPr>
      <w:r>
        <w:rPr>
          <w:rFonts w:ascii="Arial" w:hAnsi="Arial" w:cs="Arial"/>
          <w:sz w:val="24"/>
          <w:szCs w:val="24"/>
        </w:rPr>
        <w:t xml:space="preserve">As intervenções das estagiárias nesses momentos eram de garantir um lugar de fala e reconhecimento das questões que afligiam esses adolescentes, mas sem se posicionarem como sujeitos de supostos saberes. Essa posição garantiu </w:t>
      </w:r>
      <w:r w:rsidR="002B2A9F">
        <w:rPr>
          <w:rFonts w:ascii="Arial" w:hAnsi="Arial" w:cs="Arial"/>
          <w:sz w:val="24"/>
          <w:szCs w:val="24"/>
        </w:rPr>
        <w:t>à</w:t>
      </w:r>
      <w:r>
        <w:rPr>
          <w:rFonts w:ascii="Arial" w:hAnsi="Arial" w:cs="Arial"/>
          <w:sz w:val="24"/>
          <w:szCs w:val="24"/>
        </w:rPr>
        <w:t xml:space="preserve">s estagiárias compreenderem as diferenças ali apresentadas. Fernandes (2003, p. 179), nos esclarece que “As intervenções são tudo o que se faz ou diz dentro de um grupo”. Como facilitadores desse processo, foram utilizados mediadores de aproximação e interação do grupo como: bolas, quadra poli esportiva, jogos, pictograma grupal, entre outros. O material de apoio segundo Fernandes (2003, p. 245) “Facilita o relacionamento com os adolescentes, a catarse, auxilia no </w:t>
      </w:r>
      <w:r>
        <w:rPr>
          <w:rFonts w:ascii="Arial" w:hAnsi="Arial" w:cs="Arial"/>
          <w:i/>
          <w:sz w:val="24"/>
          <w:szCs w:val="24"/>
        </w:rPr>
        <w:t>insight”.</w:t>
      </w:r>
      <w:r>
        <w:rPr>
          <w:rFonts w:ascii="Arial" w:hAnsi="Arial" w:cs="Arial"/>
          <w:sz w:val="24"/>
          <w:szCs w:val="24"/>
        </w:rPr>
        <w:t xml:space="preserve"> O preparo desse no manejo do </w:t>
      </w:r>
      <w:r>
        <w:rPr>
          <w:rFonts w:ascii="Arial" w:hAnsi="Arial" w:cs="Arial"/>
          <w:i/>
          <w:sz w:val="24"/>
          <w:szCs w:val="24"/>
        </w:rPr>
        <w:t>setting proporcionou</w:t>
      </w:r>
      <w:r>
        <w:rPr>
          <w:rFonts w:ascii="Arial" w:hAnsi="Arial" w:cs="Arial"/>
          <w:sz w:val="24"/>
          <w:szCs w:val="24"/>
        </w:rPr>
        <w:t xml:space="preserve"> ao grupo um espaço de fala própria, em que se pudessem criar suportes para a elaboração das demandas que surgiam e a construção de novas possibilidades. </w:t>
      </w:r>
    </w:p>
    <w:p w:rsidR="001C2CC5" w:rsidRDefault="001C2CC5" w:rsidP="001C2CC5">
      <w:pPr>
        <w:spacing w:after="0" w:line="360" w:lineRule="auto"/>
        <w:rPr>
          <w:rFonts w:ascii="Arial" w:hAnsi="Arial" w:cs="Arial"/>
          <w:sz w:val="24"/>
          <w:szCs w:val="24"/>
        </w:rPr>
      </w:pPr>
    </w:p>
    <w:p w:rsidR="00B522B9" w:rsidRPr="001C2CC5" w:rsidRDefault="001C2CC5" w:rsidP="00F6295D">
      <w:pPr>
        <w:spacing w:after="0" w:line="360" w:lineRule="auto"/>
        <w:ind w:left="709" w:hanging="709"/>
        <w:rPr>
          <w:rFonts w:ascii="Arial" w:hAnsi="Arial" w:cs="Arial"/>
          <w:b/>
          <w:sz w:val="28"/>
          <w:szCs w:val="28"/>
        </w:rPr>
      </w:pPr>
      <w:r w:rsidRPr="001C2CC5">
        <w:rPr>
          <w:rFonts w:ascii="Arial" w:hAnsi="Arial" w:cs="Arial"/>
          <w:b/>
          <w:sz w:val="28"/>
          <w:szCs w:val="28"/>
        </w:rPr>
        <w:t>2.1 Participantes</w:t>
      </w:r>
    </w:p>
    <w:p w:rsidR="00B522B9" w:rsidRDefault="00B522B9" w:rsidP="00237195">
      <w:pPr>
        <w:spacing w:after="0" w:line="360" w:lineRule="auto"/>
        <w:rPr>
          <w:rFonts w:ascii="Arial" w:hAnsi="Arial" w:cs="Arial"/>
          <w:sz w:val="24"/>
          <w:szCs w:val="24"/>
        </w:rPr>
      </w:pPr>
      <w:r>
        <w:rPr>
          <w:rFonts w:ascii="Arial" w:hAnsi="Arial" w:cs="Arial"/>
          <w:sz w:val="24"/>
          <w:szCs w:val="24"/>
        </w:rPr>
        <w:t>O grupo</w:t>
      </w:r>
      <w:r w:rsidR="001C2CC5">
        <w:rPr>
          <w:rFonts w:ascii="Arial" w:hAnsi="Arial" w:cs="Arial"/>
          <w:sz w:val="24"/>
          <w:szCs w:val="24"/>
        </w:rPr>
        <w:t>,</w:t>
      </w:r>
      <w:r>
        <w:rPr>
          <w:rFonts w:ascii="Arial" w:hAnsi="Arial" w:cs="Arial"/>
          <w:sz w:val="24"/>
          <w:szCs w:val="24"/>
        </w:rPr>
        <w:t xml:space="preserve"> a segu</w:t>
      </w:r>
      <w:r w:rsidR="001C2CC5">
        <w:rPr>
          <w:rFonts w:ascii="Arial" w:hAnsi="Arial" w:cs="Arial"/>
          <w:sz w:val="24"/>
          <w:szCs w:val="24"/>
        </w:rPr>
        <w:t>ir apresentado, recebeu as orientações das atividades de</w:t>
      </w:r>
      <w:r>
        <w:rPr>
          <w:rFonts w:ascii="Arial" w:hAnsi="Arial" w:cs="Arial"/>
          <w:sz w:val="24"/>
          <w:szCs w:val="24"/>
        </w:rPr>
        <w:t xml:space="preserve"> uma dupla de estagiárias do curso de psicologia</w:t>
      </w:r>
      <w:r w:rsidR="001C2CC5">
        <w:rPr>
          <w:rFonts w:ascii="Arial" w:hAnsi="Arial" w:cs="Arial"/>
          <w:sz w:val="24"/>
          <w:szCs w:val="24"/>
        </w:rPr>
        <w:t>.  Esse grupo</w:t>
      </w:r>
      <w:r>
        <w:rPr>
          <w:rFonts w:ascii="Arial" w:hAnsi="Arial" w:cs="Arial"/>
          <w:sz w:val="24"/>
          <w:szCs w:val="24"/>
        </w:rPr>
        <w:t xml:space="preserve"> foi composto por onze ado</w:t>
      </w:r>
      <w:r w:rsidR="001C2CC5">
        <w:rPr>
          <w:rFonts w:ascii="Arial" w:hAnsi="Arial" w:cs="Arial"/>
          <w:sz w:val="24"/>
          <w:szCs w:val="24"/>
        </w:rPr>
        <w:t>lescentes, com idade entre 13 e 17</w:t>
      </w:r>
      <w:r>
        <w:rPr>
          <w:rFonts w:ascii="Arial" w:hAnsi="Arial" w:cs="Arial"/>
          <w:sz w:val="24"/>
          <w:szCs w:val="24"/>
        </w:rPr>
        <w:t xml:space="preserve"> anos em estado de vulnerabilidade s</w:t>
      </w:r>
      <w:r w:rsidR="00C91D48">
        <w:rPr>
          <w:rFonts w:ascii="Arial" w:hAnsi="Arial" w:cs="Arial"/>
          <w:sz w:val="24"/>
          <w:szCs w:val="24"/>
        </w:rPr>
        <w:t>ocial, frequentadores de uma organização não governamental</w:t>
      </w:r>
      <w:r>
        <w:rPr>
          <w:rFonts w:ascii="Arial" w:hAnsi="Arial" w:cs="Arial"/>
          <w:sz w:val="24"/>
          <w:szCs w:val="24"/>
        </w:rPr>
        <w:t xml:space="preserve"> em uma cid</w:t>
      </w:r>
      <w:r w:rsidR="00C91D48">
        <w:rPr>
          <w:rFonts w:ascii="Arial" w:hAnsi="Arial" w:cs="Arial"/>
          <w:sz w:val="24"/>
          <w:szCs w:val="24"/>
        </w:rPr>
        <w:t>ade do Alto Tietê</w:t>
      </w:r>
      <w:r>
        <w:rPr>
          <w:rFonts w:ascii="Arial" w:hAnsi="Arial" w:cs="Arial"/>
          <w:sz w:val="24"/>
          <w:szCs w:val="24"/>
        </w:rPr>
        <w:t xml:space="preserve">. </w:t>
      </w:r>
    </w:p>
    <w:p w:rsidR="00237195" w:rsidRPr="00237195" w:rsidRDefault="00237195" w:rsidP="00A704D3">
      <w:pPr>
        <w:spacing w:after="0" w:line="360" w:lineRule="auto"/>
        <w:ind w:firstLine="0"/>
        <w:rPr>
          <w:rFonts w:ascii="Arial" w:hAnsi="Arial" w:cs="Arial"/>
          <w:sz w:val="28"/>
          <w:szCs w:val="28"/>
        </w:rPr>
      </w:pPr>
    </w:p>
    <w:p w:rsidR="000C52C9" w:rsidRPr="00237195" w:rsidRDefault="00237195" w:rsidP="00F6295D">
      <w:pPr>
        <w:spacing w:after="0" w:line="360" w:lineRule="auto"/>
        <w:ind w:firstLine="0"/>
        <w:rPr>
          <w:rFonts w:ascii="Arial" w:hAnsi="Arial" w:cs="Arial"/>
          <w:b/>
          <w:sz w:val="28"/>
          <w:szCs w:val="28"/>
        </w:rPr>
      </w:pPr>
      <w:r w:rsidRPr="00237195">
        <w:rPr>
          <w:rFonts w:ascii="Arial" w:hAnsi="Arial" w:cs="Arial"/>
          <w:b/>
          <w:sz w:val="28"/>
          <w:szCs w:val="28"/>
        </w:rPr>
        <w:t xml:space="preserve">3 </w:t>
      </w:r>
      <w:r w:rsidR="003F3DC6" w:rsidRPr="00237195">
        <w:rPr>
          <w:rFonts w:ascii="Arial" w:hAnsi="Arial" w:cs="Arial"/>
          <w:b/>
          <w:sz w:val="28"/>
          <w:szCs w:val="28"/>
        </w:rPr>
        <w:t>RESULTADOS</w:t>
      </w:r>
    </w:p>
    <w:p w:rsidR="000C52C9" w:rsidRDefault="001F3851" w:rsidP="00393DB9">
      <w:pPr>
        <w:spacing w:after="0" w:line="360" w:lineRule="auto"/>
        <w:rPr>
          <w:rFonts w:ascii="Arial" w:hAnsi="Arial" w:cs="Arial"/>
          <w:sz w:val="24"/>
          <w:szCs w:val="24"/>
        </w:rPr>
      </w:pPr>
      <w:r>
        <w:rPr>
          <w:rFonts w:ascii="Arial" w:hAnsi="Arial" w:cs="Arial"/>
          <w:sz w:val="24"/>
          <w:szCs w:val="24"/>
        </w:rPr>
        <w:t>Foi separado</w:t>
      </w:r>
      <w:r w:rsidR="000C52C9">
        <w:rPr>
          <w:rFonts w:ascii="Arial" w:hAnsi="Arial" w:cs="Arial"/>
          <w:sz w:val="24"/>
          <w:szCs w:val="24"/>
        </w:rPr>
        <w:t xml:space="preserve"> um espaço em que o</w:t>
      </w:r>
      <w:r w:rsidR="00170F42">
        <w:rPr>
          <w:rFonts w:ascii="Arial" w:hAnsi="Arial" w:cs="Arial"/>
          <w:sz w:val="24"/>
          <w:szCs w:val="24"/>
        </w:rPr>
        <w:t>s</w:t>
      </w:r>
      <w:r w:rsidR="000C52C9">
        <w:rPr>
          <w:rFonts w:ascii="Arial" w:hAnsi="Arial" w:cs="Arial"/>
          <w:sz w:val="24"/>
          <w:szCs w:val="24"/>
        </w:rPr>
        <w:t xml:space="preserve"> adolescente</w:t>
      </w:r>
      <w:r w:rsidR="00170F42">
        <w:rPr>
          <w:rFonts w:ascii="Arial" w:hAnsi="Arial" w:cs="Arial"/>
          <w:sz w:val="24"/>
          <w:szCs w:val="24"/>
        </w:rPr>
        <w:t>s</w:t>
      </w:r>
      <w:r w:rsidR="000C52C9">
        <w:rPr>
          <w:rFonts w:ascii="Arial" w:hAnsi="Arial" w:cs="Arial"/>
          <w:sz w:val="24"/>
          <w:szCs w:val="24"/>
        </w:rPr>
        <w:t xml:space="preserve"> expressasse</w:t>
      </w:r>
      <w:r w:rsidR="00170F42">
        <w:rPr>
          <w:rFonts w:ascii="Arial" w:hAnsi="Arial" w:cs="Arial"/>
          <w:sz w:val="24"/>
          <w:szCs w:val="24"/>
        </w:rPr>
        <w:t>m</w:t>
      </w:r>
      <w:r w:rsidR="000C52C9">
        <w:rPr>
          <w:rFonts w:ascii="Arial" w:hAnsi="Arial" w:cs="Arial"/>
          <w:sz w:val="24"/>
          <w:szCs w:val="24"/>
        </w:rPr>
        <w:t xml:space="preserve"> suas opiniões, compartilhando suas semelhantes exper</w:t>
      </w:r>
      <w:r w:rsidR="00614124">
        <w:rPr>
          <w:rFonts w:ascii="Arial" w:hAnsi="Arial" w:cs="Arial"/>
          <w:sz w:val="24"/>
          <w:szCs w:val="24"/>
        </w:rPr>
        <w:t>iências com os que ali estavam. P</w:t>
      </w:r>
      <w:r w:rsidR="000C52C9">
        <w:rPr>
          <w:rFonts w:ascii="Arial" w:hAnsi="Arial" w:cs="Arial"/>
          <w:sz w:val="24"/>
          <w:szCs w:val="24"/>
        </w:rPr>
        <w:t xml:space="preserve">ara que esse processo grupal pudesse </w:t>
      </w:r>
      <w:r w:rsidR="00614124">
        <w:rPr>
          <w:rFonts w:ascii="Arial" w:hAnsi="Arial" w:cs="Arial"/>
          <w:sz w:val="24"/>
          <w:szCs w:val="24"/>
        </w:rPr>
        <w:t xml:space="preserve">se </w:t>
      </w:r>
      <w:r>
        <w:rPr>
          <w:rFonts w:ascii="Arial" w:hAnsi="Arial" w:cs="Arial"/>
          <w:sz w:val="24"/>
          <w:szCs w:val="24"/>
        </w:rPr>
        <w:t>desenvolver,</w:t>
      </w:r>
      <w:r w:rsidR="00614124">
        <w:rPr>
          <w:rFonts w:ascii="Arial" w:hAnsi="Arial" w:cs="Arial"/>
          <w:sz w:val="24"/>
          <w:szCs w:val="24"/>
        </w:rPr>
        <w:t xml:space="preserve"> Kaës (2017, p. 257) </w:t>
      </w:r>
      <w:r>
        <w:rPr>
          <w:rFonts w:ascii="Arial" w:hAnsi="Arial" w:cs="Arial"/>
          <w:sz w:val="24"/>
          <w:szCs w:val="24"/>
        </w:rPr>
        <w:t xml:space="preserve">afirma </w:t>
      </w:r>
      <w:r w:rsidR="000C52C9">
        <w:rPr>
          <w:rFonts w:ascii="Arial" w:hAnsi="Arial" w:cs="Arial"/>
          <w:sz w:val="24"/>
          <w:szCs w:val="24"/>
        </w:rPr>
        <w:t>“Que a base</w:t>
      </w:r>
      <w:r w:rsidR="00F73C5D">
        <w:rPr>
          <w:rFonts w:ascii="Arial" w:hAnsi="Arial" w:cs="Arial"/>
          <w:sz w:val="24"/>
          <w:szCs w:val="24"/>
        </w:rPr>
        <w:t xml:space="preserve"> material do agrupamento permitisse</w:t>
      </w:r>
      <w:r w:rsidR="000C52C9">
        <w:rPr>
          <w:rFonts w:ascii="Arial" w:hAnsi="Arial" w:cs="Arial"/>
          <w:sz w:val="24"/>
          <w:szCs w:val="24"/>
        </w:rPr>
        <w:t xml:space="preserve"> o exercício das funções de construção e de reconstrução, de defesa, de troca, de cognição e de religião que incumbem qualquer grupo”.</w:t>
      </w:r>
    </w:p>
    <w:p w:rsidR="000C52C9" w:rsidRDefault="000C52C9" w:rsidP="00F6295D">
      <w:pPr>
        <w:spacing w:after="0" w:line="360" w:lineRule="auto"/>
        <w:rPr>
          <w:rFonts w:ascii="Arial" w:hAnsi="Arial" w:cs="Arial"/>
          <w:sz w:val="24"/>
          <w:szCs w:val="24"/>
        </w:rPr>
      </w:pPr>
      <w:r>
        <w:rPr>
          <w:rFonts w:ascii="Arial" w:hAnsi="Arial" w:cs="Arial"/>
          <w:sz w:val="24"/>
          <w:szCs w:val="24"/>
        </w:rPr>
        <w:t>Ao l</w:t>
      </w:r>
      <w:r w:rsidR="00F62A86">
        <w:rPr>
          <w:rFonts w:ascii="Arial" w:hAnsi="Arial" w:cs="Arial"/>
          <w:sz w:val="24"/>
          <w:szCs w:val="24"/>
        </w:rPr>
        <w:t>ongo dos encontros, tornou</w:t>
      </w:r>
      <w:r>
        <w:rPr>
          <w:rFonts w:ascii="Arial" w:hAnsi="Arial" w:cs="Arial"/>
          <w:sz w:val="24"/>
          <w:szCs w:val="24"/>
        </w:rPr>
        <w:t xml:space="preserve">-se perceptível as alianças nas relações, que Kaës (2014, p. 16) denominou de “alianças inconscientes”, por produzirem espaços psíquicos comuns e compartilhados, principalmente ao exporem suas relações com </w:t>
      </w:r>
      <w:r>
        <w:rPr>
          <w:rFonts w:ascii="Arial" w:hAnsi="Arial" w:cs="Arial"/>
          <w:sz w:val="24"/>
          <w:szCs w:val="24"/>
        </w:rPr>
        <w:lastRenderedPageBreak/>
        <w:t>situações catastróficas. Com isso, as estagiárias puderam indagar o modo pelo qual eles se apresentavam a elas, com suas fragilidades, dores e op</w:t>
      </w:r>
      <w:r w:rsidR="00F62A86">
        <w:rPr>
          <w:rFonts w:ascii="Arial" w:hAnsi="Arial" w:cs="Arial"/>
          <w:sz w:val="24"/>
          <w:szCs w:val="24"/>
        </w:rPr>
        <w:t xml:space="preserve">iniões pré-formadas, e refletirem </w:t>
      </w:r>
      <w:r>
        <w:rPr>
          <w:rFonts w:ascii="Arial" w:hAnsi="Arial" w:cs="Arial"/>
          <w:sz w:val="24"/>
          <w:szCs w:val="24"/>
        </w:rPr>
        <w:t>com o grupo o modo pelo qual as realidades sociais os atravessavam.</w:t>
      </w:r>
    </w:p>
    <w:p w:rsidR="000C52C9" w:rsidRDefault="000C52C9" w:rsidP="00F6295D">
      <w:pPr>
        <w:spacing w:after="0" w:line="360" w:lineRule="auto"/>
        <w:rPr>
          <w:rFonts w:ascii="Arial" w:hAnsi="Arial" w:cs="Arial"/>
          <w:sz w:val="24"/>
          <w:szCs w:val="24"/>
        </w:rPr>
      </w:pPr>
      <w:r>
        <w:rPr>
          <w:rFonts w:ascii="Arial" w:hAnsi="Arial" w:cs="Arial"/>
          <w:sz w:val="24"/>
          <w:szCs w:val="24"/>
        </w:rPr>
        <w:t xml:space="preserve">Os vínculos surgiam em alguns encontros e novos vínculos formavam-se em outros, possibilitando uma relação interpessoal e intrapessoal </w:t>
      </w:r>
      <w:r w:rsidR="006F677D">
        <w:rPr>
          <w:rFonts w:ascii="Arial" w:hAnsi="Arial" w:cs="Arial"/>
          <w:sz w:val="24"/>
          <w:szCs w:val="24"/>
        </w:rPr>
        <w:t xml:space="preserve">entre o grupo e as estagiárias, </w:t>
      </w:r>
      <w:r w:rsidR="006B129D">
        <w:rPr>
          <w:rFonts w:ascii="Arial" w:hAnsi="Arial" w:cs="Arial"/>
          <w:sz w:val="24"/>
          <w:szCs w:val="24"/>
        </w:rPr>
        <w:t xml:space="preserve">desta forma </w:t>
      </w:r>
      <w:r w:rsidR="00492A58">
        <w:rPr>
          <w:rFonts w:ascii="Arial" w:hAnsi="Arial" w:cs="Arial"/>
          <w:sz w:val="24"/>
          <w:szCs w:val="24"/>
        </w:rPr>
        <w:t>foi permitida</w:t>
      </w:r>
      <w:r>
        <w:rPr>
          <w:rFonts w:ascii="Arial" w:hAnsi="Arial" w:cs="Arial"/>
          <w:sz w:val="24"/>
          <w:szCs w:val="24"/>
        </w:rPr>
        <w:t xml:space="preserve"> a troca de experiências </w:t>
      </w:r>
      <w:r w:rsidR="00D22064">
        <w:rPr>
          <w:rFonts w:ascii="Arial" w:hAnsi="Arial" w:cs="Arial"/>
          <w:sz w:val="24"/>
          <w:szCs w:val="24"/>
        </w:rPr>
        <w:t>mutuas,</w:t>
      </w:r>
      <w:r>
        <w:rPr>
          <w:rFonts w:ascii="Arial" w:hAnsi="Arial" w:cs="Arial"/>
          <w:sz w:val="24"/>
          <w:szCs w:val="24"/>
        </w:rPr>
        <w:t xml:space="preserve"> o compartilhamento de seus sentimentos e expectativas, o conhecimento das singularidades de cada integrante, e o delinear de um grupo genuíno, que para Ávila (2016, p.24) “Configuram uma totalidade, uma unidade, diferenciada de qualquer outro conjunto, e reconhecida por cada um de seus membros”.</w:t>
      </w:r>
    </w:p>
    <w:p w:rsidR="00D22064" w:rsidRDefault="00D22064" w:rsidP="00F6295D">
      <w:pPr>
        <w:spacing w:after="0" w:line="360" w:lineRule="auto"/>
        <w:rPr>
          <w:rFonts w:ascii="Arial" w:hAnsi="Arial" w:cs="Arial"/>
          <w:sz w:val="24"/>
          <w:szCs w:val="24"/>
        </w:rPr>
      </w:pPr>
      <w:r>
        <w:rPr>
          <w:rFonts w:ascii="Arial" w:hAnsi="Arial" w:cs="Arial"/>
          <w:sz w:val="24"/>
          <w:szCs w:val="24"/>
        </w:rPr>
        <w:t>O projeto permitiu as estagiárias partilhar de um grupo frutífer</w:t>
      </w:r>
      <w:r w:rsidR="006B129D">
        <w:rPr>
          <w:rFonts w:ascii="Arial" w:hAnsi="Arial" w:cs="Arial"/>
          <w:sz w:val="24"/>
          <w:szCs w:val="24"/>
        </w:rPr>
        <w:t>o, com experiências únicas, cuj</w:t>
      </w:r>
      <w:r>
        <w:rPr>
          <w:rFonts w:ascii="Arial" w:hAnsi="Arial" w:cs="Arial"/>
          <w:sz w:val="24"/>
          <w:szCs w:val="24"/>
        </w:rPr>
        <w:t>a força de coesão foi mantida pelo afeto que ao longo dos encontros foram surgindo entre os participantes.</w:t>
      </w:r>
    </w:p>
    <w:p w:rsidR="00F6295D" w:rsidRDefault="00A937FF" w:rsidP="000158EB">
      <w:pPr>
        <w:spacing w:after="0" w:line="360" w:lineRule="auto"/>
        <w:rPr>
          <w:rFonts w:ascii="Arial" w:hAnsi="Arial" w:cs="Arial"/>
          <w:sz w:val="24"/>
          <w:szCs w:val="24"/>
        </w:rPr>
      </w:pPr>
      <w:r>
        <w:rPr>
          <w:rFonts w:ascii="Arial" w:hAnsi="Arial" w:cs="Arial"/>
          <w:sz w:val="24"/>
          <w:szCs w:val="24"/>
        </w:rPr>
        <w:t xml:space="preserve">Por diversas vezes as estagiárias foram impactadas pelas histórias ali apresentadas, por estarem na fronteira de suas próprias </w:t>
      </w:r>
      <w:r w:rsidR="001A444A">
        <w:rPr>
          <w:rFonts w:ascii="Arial" w:hAnsi="Arial" w:cs="Arial"/>
          <w:sz w:val="24"/>
          <w:szCs w:val="24"/>
        </w:rPr>
        <w:t>realidades</w:t>
      </w:r>
      <w:r>
        <w:rPr>
          <w:rFonts w:ascii="Arial" w:hAnsi="Arial" w:cs="Arial"/>
          <w:sz w:val="24"/>
          <w:szCs w:val="24"/>
        </w:rPr>
        <w:t>. Foi possível perceber a import</w:t>
      </w:r>
      <w:r w:rsidR="00C52AE8">
        <w:rPr>
          <w:rFonts w:ascii="Arial" w:hAnsi="Arial" w:cs="Arial"/>
          <w:sz w:val="24"/>
          <w:szCs w:val="24"/>
        </w:rPr>
        <w:t>ância que cada integrante dava à</w:t>
      </w:r>
      <w:r>
        <w:rPr>
          <w:rFonts w:ascii="Arial" w:hAnsi="Arial" w:cs="Arial"/>
          <w:sz w:val="24"/>
          <w:szCs w:val="24"/>
        </w:rPr>
        <w:t>s suas próprias falas e ao do restante do grupo, quando algo lhes era familiar, sentindo-se valorizados e acolhidos.</w:t>
      </w:r>
    </w:p>
    <w:p w:rsidR="000158EB" w:rsidRDefault="000158EB" w:rsidP="00A704D3">
      <w:pPr>
        <w:spacing w:after="0" w:line="360" w:lineRule="auto"/>
        <w:ind w:firstLine="0"/>
        <w:rPr>
          <w:rFonts w:ascii="Arial" w:hAnsi="Arial" w:cs="Arial"/>
          <w:sz w:val="24"/>
          <w:szCs w:val="24"/>
        </w:rPr>
      </w:pPr>
    </w:p>
    <w:p w:rsidR="00A937FF" w:rsidRPr="000158EB" w:rsidRDefault="000158EB" w:rsidP="00F6295D">
      <w:pPr>
        <w:spacing w:after="0" w:line="360" w:lineRule="auto"/>
        <w:ind w:firstLine="0"/>
        <w:rPr>
          <w:rFonts w:ascii="Arial" w:hAnsi="Arial" w:cs="Arial"/>
          <w:b/>
          <w:sz w:val="28"/>
          <w:szCs w:val="28"/>
        </w:rPr>
      </w:pPr>
      <w:r w:rsidRPr="000158EB">
        <w:rPr>
          <w:rFonts w:ascii="Arial" w:hAnsi="Arial" w:cs="Arial"/>
          <w:b/>
          <w:sz w:val="28"/>
          <w:szCs w:val="28"/>
        </w:rPr>
        <w:t xml:space="preserve">4 </w:t>
      </w:r>
      <w:r w:rsidR="003F3DC6" w:rsidRPr="000158EB">
        <w:rPr>
          <w:rFonts w:ascii="Arial" w:hAnsi="Arial" w:cs="Arial"/>
          <w:b/>
          <w:sz w:val="28"/>
          <w:szCs w:val="28"/>
        </w:rPr>
        <w:t>IN CONCLUSÃO</w:t>
      </w:r>
    </w:p>
    <w:p w:rsidR="00295A51" w:rsidRDefault="00295A51" w:rsidP="00B90D74">
      <w:pPr>
        <w:spacing w:after="0" w:line="360" w:lineRule="auto"/>
        <w:rPr>
          <w:rFonts w:ascii="Arial" w:hAnsi="Arial" w:cs="Arial"/>
          <w:sz w:val="24"/>
          <w:szCs w:val="24"/>
        </w:rPr>
      </w:pPr>
      <w:r>
        <w:rPr>
          <w:rFonts w:ascii="Arial" w:hAnsi="Arial" w:cs="Arial"/>
          <w:sz w:val="24"/>
          <w:szCs w:val="24"/>
        </w:rPr>
        <w:t>Foi possível perceber</w:t>
      </w:r>
      <w:r w:rsidR="000158EB">
        <w:rPr>
          <w:rFonts w:ascii="Arial" w:hAnsi="Arial" w:cs="Arial"/>
          <w:sz w:val="24"/>
          <w:szCs w:val="24"/>
        </w:rPr>
        <w:t>,</w:t>
      </w:r>
      <w:r>
        <w:rPr>
          <w:rFonts w:ascii="Arial" w:hAnsi="Arial" w:cs="Arial"/>
          <w:sz w:val="24"/>
          <w:szCs w:val="24"/>
        </w:rPr>
        <w:t xml:space="preserve"> ao final do projeto</w:t>
      </w:r>
      <w:r w:rsidR="003F3DC6">
        <w:rPr>
          <w:rFonts w:ascii="Arial" w:hAnsi="Arial" w:cs="Arial"/>
          <w:sz w:val="24"/>
          <w:szCs w:val="24"/>
        </w:rPr>
        <w:t>,</w:t>
      </w:r>
      <w:r>
        <w:rPr>
          <w:rFonts w:ascii="Arial" w:hAnsi="Arial" w:cs="Arial"/>
          <w:sz w:val="24"/>
          <w:szCs w:val="24"/>
        </w:rPr>
        <w:t xml:space="preserve"> como o grupo de reflexão favoreceu a dinâmica das expressões e dos vínculos constituídos e que o papel das coordenadoras possibilitou um “vai e vem” na construção e fortalecimento de vínculos.</w:t>
      </w:r>
    </w:p>
    <w:p w:rsidR="00295A51" w:rsidRDefault="00295A51" w:rsidP="00F6295D">
      <w:pPr>
        <w:spacing w:after="0" w:line="360" w:lineRule="auto"/>
        <w:rPr>
          <w:rFonts w:ascii="Arial" w:hAnsi="Arial" w:cs="Arial"/>
          <w:sz w:val="24"/>
          <w:szCs w:val="24"/>
        </w:rPr>
      </w:pPr>
      <w:r>
        <w:rPr>
          <w:rFonts w:ascii="Arial" w:hAnsi="Arial" w:cs="Arial"/>
          <w:sz w:val="24"/>
          <w:szCs w:val="24"/>
        </w:rPr>
        <w:t>Um “vai e vem”, tecido algumas vezes pela incerteza e insegurança nas intervenções devido às projeções e também ao fato de serem iniciantes na prática grupal e, outras vezes</w:t>
      </w:r>
      <w:r w:rsidR="000158EB">
        <w:rPr>
          <w:rFonts w:ascii="Arial" w:hAnsi="Arial" w:cs="Arial"/>
          <w:sz w:val="24"/>
          <w:szCs w:val="24"/>
        </w:rPr>
        <w:t>,</w:t>
      </w:r>
      <w:r>
        <w:rPr>
          <w:rFonts w:ascii="Arial" w:hAnsi="Arial" w:cs="Arial"/>
          <w:sz w:val="24"/>
          <w:szCs w:val="24"/>
        </w:rPr>
        <w:t xml:space="preserve"> pela imobilização de materiais contratransferenciais.</w:t>
      </w:r>
    </w:p>
    <w:p w:rsidR="00295A51" w:rsidRDefault="00295A51" w:rsidP="00F6295D">
      <w:pPr>
        <w:spacing w:after="0" w:line="360" w:lineRule="auto"/>
        <w:rPr>
          <w:rFonts w:ascii="Arial" w:hAnsi="Arial" w:cs="Arial"/>
          <w:sz w:val="24"/>
          <w:szCs w:val="24"/>
        </w:rPr>
      </w:pPr>
      <w:r>
        <w:rPr>
          <w:rFonts w:ascii="Arial" w:hAnsi="Arial" w:cs="Arial"/>
          <w:sz w:val="24"/>
          <w:szCs w:val="24"/>
        </w:rPr>
        <w:t xml:space="preserve">In concluímos que é de muita importância o desenvolvimento de práticas grupais durante a formação do aluno de graduação, bem como o desenvolvimento </w:t>
      </w:r>
      <w:r w:rsidR="00646AE3">
        <w:rPr>
          <w:rFonts w:ascii="Arial" w:hAnsi="Arial" w:cs="Arial"/>
          <w:sz w:val="24"/>
          <w:szCs w:val="24"/>
        </w:rPr>
        <w:t>na construção e fortalecimento de vínculos.</w:t>
      </w:r>
    </w:p>
    <w:p w:rsidR="003B513A" w:rsidRDefault="003B513A" w:rsidP="000C6145">
      <w:pPr>
        <w:spacing w:after="0" w:line="360" w:lineRule="auto"/>
        <w:ind w:firstLine="0"/>
        <w:rPr>
          <w:rFonts w:ascii="Arial" w:hAnsi="Arial" w:cs="Arial"/>
          <w:b/>
          <w:sz w:val="24"/>
          <w:szCs w:val="24"/>
        </w:rPr>
      </w:pPr>
    </w:p>
    <w:p w:rsidR="00D4532A" w:rsidRDefault="00D4532A" w:rsidP="000C6145">
      <w:pPr>
        <w:spacing w:after="0" w:line="360" w:lineRule="auto"/>
        <w:ind w:firstLine="0"/>
        <w:rPr>
          <w:rFonts w:ascii="Arial" w:hAnsi="Arial" w:cs="Arial"/>
          <w:b/>
          <w:sz w:val="24"/>
          <w:szCs w:val="24"/>
        </w:rPr>
      </w:pPr>
    </w:p>
    <w:p w:rsidR="003B513A" w:rsidRDefault="003B513A" w:rsidP="000C6145">
      <w:pPr>
        <w:spacing w:after="0" w:line="360" w:lineRule="auto"/>
        <w:ind w:firstLine="0"/>
        <w:rPr>
          <w:rFonts w:ascii="Arial" w:hAnsi="Arial" w:cs="Arial"/>
          <w:b/>
          <w:sz w:val="24"/>
          <w:szCs w:val="24"/>
        </w:rPr>
      </w:pPr>
    </w:p>
    <w:p w:rsidR="00D4532A" w:rsidRPr="0009621C" w:rsidRDefault="00D4532A" w:rsidP="0009621C">
      <w:pPr>
        <w:spacing w:after="240" w:line="240" w:lineRule="auto"/>
        <w:ind w:left="465" w:hangingChars="193" w:hanging="465"/>
        <w:rPr>
          <w:rFonts w:ascii="Arial" w:hAnsi="Arial" w:cs="Arial"/>
          <w:b/>
          <w:sz w:val="24"/>
          <w:szCs w:val="24"/>
        </w:rPr>
      </w:pPr>
      <w:r>
        <w:rPr>
          <w:rFonts w:ascii="Arial" w:hAnsi="Arial" w:cs="Arial"/>
          <w:b/>
          <w:sz w:val="24"/>
          <w:szCs w:val="24"/>
        </w:rPr>
        <w:lastRenderedPageBreak/>
        <w:t>R</w:t>
      </w:r>
      <w:r w:rsidRPr="00933A55">
        <w:rPr>
          <w:rFonts w:ascii="Arial" w:hAnsi="Arial" w:cs="Arial"/>
          <w:b/>
          <w:sz w:val="24"/>
          <w:szCs w:val="24"/>
        </w:rPr>
        <w:t>EFERÊNCIAS</w:t>
      </w:r>
    </w:p>
    <w:p w:rsidR="00D4532A" w:rsidRPr="00933A55" w:rsidRDefault="00D4532A" w:rsidP="0009621C">
      <w:pPr>
        <w:spacing w:after="240" w:line="240" w:lineRule="auto"/>
        <w:ind w:left="463" w:hangingChars="193" w:hanging="463"/>
        <w:rPr>
          <w:rFonts w:ascii="Arial" w:hAnsi="Arial" w:cs="Arial"/>
          <w:sz w:val="24"/>
          <w:szCs w:val="24"/>
        </w:rPr>
      </w:pPr>
      <w:r w:rsidRPr="00933A55">
        <w:rPr>
          <w:rFonts w:ascii="Arial" w:hAnsi="Arial" w:cs="Arial"/>
          <w:sz w:val="24"/>
          <w:szCs w:val="24"/>
        </w:rPr>
        <w:t xml:space="preserve">Ávila, L. A. (2016). </w:t>
      </w:r>
      <w:r w:rsidRPr="00933A55">
        <w:rPr>
          <w:rFonts w:ascii="Arial" w:hAnsi="Arial" w:cs="Arial"/>
          <w:i/>
          <w:sz w:val="24"/>
          <w:szCs w:val="24"/>
        </w:rPr>
        <w:t>Grupos:</w:t>
      </w:r>
      <w:r w:rsidRPr="00933A55">
        <w:rPr>
          <w:rFonts w:ascii="Arial" w:hAnsi="Arial" w:cs="Arial"/>
          <w:sz w:val="24"/>
          <w:szCs w:val="24"/>
        </w:rPr>
        <w:t xml:space="preserve"> </w:t>
      </w:r>
      <w:r w:rsidRPr="00933A55">
        <w:rPr>
          <w:rFonts w:ascii="Arial" w:hAnsi="Arial" w:cs="Arial"/>
          <w:i/>
          <w:sz w:val="24"/>
          <w:szCs w:val="24"/>
        </w:rPr>
        <w:t>uma perspectiva psicanalítica</w:t>
      </w:r>
      <w:r w:rsidRPr="00933A55">
        <w:rPr>
          <w:rFonts w:ascii="Arial" w:hAnsi="Arial" w:cs="Arial"/>
          <w:sz w:val="24"/>
          <w:szCs w:val="24"/>
        </w:rPr>
        <w:t>. São Paulo: Zagodoni.</w:t>
      </w:r>
    </w:p>
    <w:p w:rsidR="00D4532A" w:rsidRPr="00933A55" w:rsidRDefault="00D4532A" w:rsidP="0009621C">
      <w:pPr>
        <w:spacing w:after="240" w:line="240" w:lineRule="auto"/>
        <w:ind w:left="463" w:hangingChars="193" w:hanging="463"/>
        <w:rPr>
          <w:rFonts w:ascii="Arial" w:hAnsi="Arial" w:cs="Arial"/>
          <w:sz w:val="24"/>
          <w:szCs w:val="24"/>
        </w:rPr>
      </w:pPr>
      <w:r w:rsidRPr="00933A55">
        <w:rPr>
          <w:rFonts w:ascii="Arial" w:hAnsi="Arial" w:cs="Arial"/>
          <w:sz w:val="24"/>
          <w:szCs w:val="24"/>
        </w:rPr>
        <w:t xml:space="preserve">Coronel, L. C. (1997). Grupos de Reflexão. In L. C. Osorio, &amp; D. E. Zimerman (Orgs.), </w:t>
      </w:r>
      <w:r w:rsidRPr="00933A55">
        <w:rPr>
          <w:rFonts w:ascii="Arial" w:hAnsi="Arial" w:cs="Arial"/>
          <w:i/>
          <w:sz w:val="24"/>
          <w:szCs w:val="24"/>
        </w:rPr>
        <w:t>Como trabalhamos com grupos.</w:t>
      </w:r>
      <w:r w:rsidRPr="00933A55">
        <w:rPr>
          <w:rFonts w:ascii="Arial" w:hAnsi="Arial" w:cs="Arial"/>
          <w:sz w:val="24"/>
          <w:szCs w:val="24"/>
        </w:rPr>
        <w:t xml:space="preserve"> (Cap. 31, pp. 347). Porto Alegre: Artmed.</w:t>
      </w:r>
    </w:p>
    <w:p w:rsidR="00D4532A" w:rsidRDefault="00D4532A" w:rsidP="0009621C">
      <w:pPr>
        <w:spacing w:after="240" w:line="240" w:lineRule="auto"/>
        <w:ind w:left="463" w:hangingChars="193" w:hanging="463"/>
        <w:rPr>
          <w:rFonts w:ascii="Arial" w:hAnsi="Arial" w:cs="Arial"/>
          <w:i/>
          <w:sz w:val="24"/>
          <w:szCs w:val="24"/>
        </w:rPr>
      </w:pPr>
      <w:r w:rsidRPr="0062320B">
        <w:rPr>
          <w:rFonts w:ascii="Arial" w:hAnsi="Arial" w:cs="Arial"/>
          <w:sz w:val="24"/>
          <w:szCs w:val="24"/>
        </w:rPr>
        <w:t>F</w:t>
      </w:r>
      <w:r>
        <w:rPr>
          <w:rFonts w:ascii="Arial" w:hAnsi="Arial" w:cs="Arial"/>
          <w:sz w:val="24"/>
          <w:szCs w:val="24"/>
        </w:rPr>
        <w:t>ernandes</w:t>
      </w:r>
      <w:r w:rsidRPr="0062320B">
        <w:rPr>
          <w:rFonts w:ascii="Arial" w:hAnsi="Arial" w:cs="Arial"/>
          <w:sz w:val="24"/>
          <w:szCs w:val="24"/>
        </w:rPr>
        <w:t>, B. S. (2000) Como trabalho com grupo de reflexão.</w:t>
      </w:r>
      <w:r>
        <w:rPr>
          <w:rFonts w:ascii="Arial" w:hAnsi="Arial" w:cs="Arial"/>
          <w:sz w:val="24"/>
          <w:szCs w:val="24"/>
        </w:rPr>
        <w:t xml:space="preserve"> </w:t>
      </w:r>
      <w:r>
        <w:rPr>
          <w:rFonts w:ascii="Arial" w:hAnsi="Arial" w:cs="Arial"/>
          <w:i/>
          <w:sz w:val="24"/>
          <w:szCs w:val="24"/>
        </w:rPr>
        <w:t>Revista da Spagesp,</w:t>
      </w:r>
      <w:r w:rsidRPr="00B16F34">
        <w:rPr>
          <w:rFonts w:ascii="Arial" w:hAnsi="Arial" w:cs="Arial"/>
          <w:sz w:val="24"/>
          <w:szCs w:val="24"/>
        </w:rPr>
        <w:t>1(1), 77-82.</w:t>
      </w:r>
    </w:p>
    <w:p w:rsidR="00D4532A" w:rsidRPr="0062320B" w:rsidRDefault="00D4532A" w:rsidP="0009621C">
      <w:pPr>
        <w:spacing w:after="240" w:line="240" w:lineRule="auto"/>
        <w:ind w:left="463" w:hangingChars="193" w:hanging="463"/>
        <w:rPr>
          <w:rFonts w:ascii="Arial" w:hAnsi="Arial" w:cs="Arial"/>
          <w:i/>
          <w:sz w:val="24"/>
          <w:szCs w:val="24"/>
        </w:rPr>
      </w:pPr>
      <w:r>
        <w:rPr>
          <w:rFonts w:ascii="Arial" w:hAnsi="Arial" w:cs="Arial"/>
          <w:sz w:val="24"/>
          <w:szCs w:val="24"/>
        </w:rPr>
        <w:t xml:space="preserve">Fernandes, J. W., Svartman, B., &amp; Fernandes, B. S. (Orgs.). (2003). </w:t>
      </w:r>
      <w:r>
        <w:rPr>
          <w:rFonts w:ascii="Arial" w:hAnsi="Arial" w:cs="Arial"/>
          <w:i/>
          <w:sz w:val="24"/>
          <w:szCs w:val="24"/>
        </w:rPr>
        <w:t xml:space="preserve">Grupos e configurações vinculares. Porto Alegre: Artmed. </w:t>
      </w:r>
    </w:p>
    <w:p w:rsidR="00D4532A" w:rsidRPr="00933A55" w:rsidRDefault="00D4532A" w:rsidP="0009621C">
      <w:pPr>
        <w:spacing w:after="240" w:line="240" w:lineRule="auto"/>
        <w:ind w:left="463" w:hangingChars="193" w:hanging="463"/>
        <w:rPr>
          <w:rFonts w:ascii="Arial" w:hAnsi="Arial" w:cs="Arial"/>
          <w:sz w:val="24"/>
          <w:szCs w:val="24"/>
        </w:rPr>
      </w:pPr>
      <w:r w:rsidRPr="00933A55">
        <w:rPr>
          <w:rFonts w:ascii="Arial" w:hAnsi="Arial" w:cs="Arial"/>
          <w:sz w:val="24"/>
          <w:szCs w:val="24"/>
        </w:rPr>
        <w:t xml:space="preserve">Ferreira, A. B. H. (2000). </w:t>
      </w:r>
      <w:r w:rsidRPr="00933A55">
        <w:rPr>
          <w:rFonts w:ascii="Arial" w:hAnsi="Arial" w:cs="Arial"/>
          <w:i/>
          <w:sz w:val="24"/>
          <w:szCs w:val="24"/>
        </w:rPr>
        <w:t>Mini Aurélio: O minidicionário da Língua Portuguesa.</w:t>
      </w:r>
      <w:r w:rsidRPr="00933A55">
        <w:rPr>
          <w:rFonts w:ascii="Arial" w:hAnsi="Arial" w:cs="Arial"/>
          <w:sz w:val="24"/>
          <w:szCs w:val="24"/>
        </w:rPr>
        <w:t xml:space="preserve"> Rio de Janeiro: Nova Fronteira.</w:t>
      </w:r>
    </w:p>
    <w:p w:rsidR="00D4532A" w:rsidRPr="00933A55" w:rsidRDefault="00D4532A" w:rsidP="0009621C">
      <w:pPr>
        <w:spacing w:after="240" w:line="240" w:lineRule="auto"/>
        <w:ind w:left="463" w:hangingChars="193" w:hanging="463"/>
        <w:rPr>
          <w:rFonts w:ascii="Arial" w:hAnsi="Arial" w:cs="Arial"/>
          <w:sz w:val="24"/>
          <w:szCs w:val="24"/>
        </w:rPr>
      </w:pPr>
      <w:r w:rsidRPr="00933A55">
        <w:rPr>
          <w:rFonts w:ascii="Arial" w:hAnsi="Arial" w:cs="Arial"/>
          <w:sz w:val="24"/>
          <w:szCs w:val="24"/>
        </w:rPr>
        <w:t xml:space="preserve">Kaës, R. (2011). </w:t>
      </w:r>
      <w:r w:rsidRPr="00933A55">
        <w:rPr>
          <w:rFonts w:ascii="Arial" w:hAnsi="Arial" w:cs="Arial"/>
          <w:i/>
          <w:sz w:val="24"/>
          <w:szCs w:val="24"/>
        </w:rPr>
        <w:t>Um singular plural: A psicanálise à prova do grupo.</w:t>
      </w:r>
      <w:r w:rsidRPr="00933A55">
        <w:rPr>
          <w:rFonts w:ascii="Arial" w:hAnsi="Arial" w:cs="Arial"/>
          <w:sz w:val="24"/>
          <w:szCs w:val="24"/>
        </w:rPr>
        <w:t xml:space="preserve"> São Paulo: Loyola.</w:t>
      </w:r>
    </w:p>
    <w:p w:rsidR="00D4532A" w:rsidRPr="00933A55" w:rsidRDefault="00D4532A" w:rsidP="0009621C">
      <w:pPr>
        <w:spacing w:after="240" w:line="240" w:lineRule="auto"/>
        <w:ind w:left="463" w:hangingChars="193" w:hanging="463"/>
        <w:rPr>
          <w:rFonts w:ascii="Arial" w:hAnsi="Arial" w:cs="Arial"/>
          <w:sz w:val="24"/>
          <w:szCs w:val="24"/>
        </w:rPr>
      </w:pPr>
      <w:r w:rsidRPr="00933A55">
        <w:rPr>
          <w:rFonts w:ascii="Arial" w:hAnsi="Arial" w:cs="Arial"/>
          <w:sz w:val="24"/>
          <w:szCs w:val="24"/>
        </w:rPr>
        <w:t xml:space="preserve">Kaës, R. (2014). </w:t>
      </w:r>
      <w:r w:rsidRPr="00933A55">
        <w:rPr>
          <w:rFonts w:ascii="Arial" w:hAnsi="Arial" w:cs="Arial"/>
          <w:i/>
          <w:sz w:val="24"/>
          <w:szCs w:val="24"/>
        </w:rPr>
        <w:t>As alianças inconscientes.</w:t>
      </w:r>
      <w:r w:rsidRPr="00933A55">
        <w:rPr>
          <w:rFonts w:ascii="Arial" w:hAnsi="Arial" w:cs="Arial"/>
          <w:sz w:val="24"/>
          <w:szCs w:val="24"/>
        </w:rPr>
        <w:t xml:space="preserve"> São Paulo: Ideias &amp; Letras.</w:t>
      </w:r>
    </w:p>
    <w:p w:rsidR="00D4532A" w:rsidRPr="00933A55" w:rsidRDefault="00D4532A" w:rsidP="0009621C">
      <w:pPr>
        <w:spacing w:after="240" w:line="240" w:lineRule="auto"/>
        <w:ind w:left="463" w:hangingChars="193" w:hanging="463"/>
        <w:rPr>
          <w:rFonts w:ascii="Arial" w:hAnsi="Arial" w:cs="Arial"/>
          <w:sz w:val="24"/>
          <w:szCs w:val="24"/>
        </w:rPr>
      </w:pPr>
      <w:r w:rsidRPr="00933A55">
        <w:rPr>
          <w:rFonts w:ascii="Arial" w:hAnsi="Arial" w:cs="Arial"/>
          <w:sz w:val="24"/>
          <w:szCs w:val="24"/>
        </w:rPr>
        <w:t xml:space="preserve">Kaës, R. (2017). </w:t>
      </w:r>
      <w:r w:rsidRPr="00933A55">
        <w:rPr>
          <w:rFonts w:ascii="Arial" w:hAnsi="Arial" w:cs="Arial"/>
          <w:i/>
          <w:sz w:val="24"/>
          <w:szCs w:val="24"/>
        </w:rPr>
        <w:t>O aparelho psíquico grupal.</w:t>
      </w:r>
      <w:r w:rsidRPr="00933A55">
        <w:rPr>
          <w:rFonts w:ascii="Arial" w:hAnsi="Arial" w:cs="Arial"/>
          <w:sz w:val="24"/>
          <w:szCs w:val="24"/>
        </w:rPr>
        <w:t xml:space="preserve"> São Paulo: Ideias &amp; Letras.</w:t>
      </w:r>
    </w:p>
    <w:p w:rsidR="00D4532A" w:rsidRPr="00933A55" w:rsidRDefault="00D4532A" w:rsidP="0009621C">
      <w:pPr>
        <w:spacing w:after="240" w:line="240" w:lineRule="auto"/>
        <w:ind w:left="463" w:hangingChars="193" w:hanging="463"/>
        <w:rPr>
          <w:rFonts w:ascii="Arial" w:hAnsi="Arial" w:cs="Arial"/>
          <w:sz w:val="24"/>
          <w:szCs w:val="24"/>
        </w:rPr>
      </w:pPr>
      <w:r w:rsidRPr="00933A55">
        <w:rPr>
          <w:rFonts w:ascii="Arial" w:hAnsi="Arial" w:cs="Arial"/>
          <w:sz w:val="24"/>
          <w:szCs w:val="24"/>
        </w:rPr>
        <w:t xml:space="preserve">Osorio, L. C. (2007). </w:t>
      </w:r>
      <w:r w:rsidRPr="00933A55">
        <w:rPr>
          <w:rFonts w:ascii="Arial" w:hAnsi="Arial" w:cs="Arial"/>
          <w:i/>
          <w:sz w:val="24"/>
          <w:szCs w:val="24"/>
        </w:rPr>
        <w:t>Grupoterapias.</w:t>
      </w:r>
      <w:r w:rsidRPr="00933A55">
        <w:rPr>
          <w:rFonts w:ascii="Arial" w:hAnsi="Arial" w:cs="Arial"/>
          <w:sz w:val="24"/>
          <w:szCs w:val="24"/>
        </w:rPr>
        <w:t xml:space="preserve"> Porto Alegre: Artmed.</w:t>
      </w:r>
    </w:p>
    <w:p w:rsidR="00D4532A" w:rsidRPr="00933A55" w:rsidRDefault="00D4532A" w:rsidP="0009621C">
      <w:pPr>
        <w:spacing w:after="240" w:line="240" w:lineRule="auto"/>
        <w:ind w:left="463" w:hangingChars="193" w:hanging="463"/>
        <w:rPr>
          <w:rFonts w:ascii="Arial" w:hAnsi="Arial" w:cs="Arial"/>
          <w:sz w:val="24"/>
          <w:szCs w:val="24"/>
        </w:rPr>
      </w:pPr>
      <w:r w:rsidRPr="00933A55">
        <w:rPr>
          <w:rFonts w:ascii="Arial" w:hAnsi="Arial" w:cs="Arial"/>
          <w:sz w:val="24"/>
          <w:szCs w:val="24"/>
        </w:rPr>
        <w:t xml:space="preserve">Rivière, E. P. (2005). </w:t>
      </w:r>
      <w:r w:rsidRPr="00933A55">
        <w:rPr>
          <w:rFonts w:ascii="Arial" w:hAnsi="Arial" w:cs="Arial"/>
          <w:i/>
          <w:sz w:val="24"/>
          <w:szCs w:val="24"/>
        </w:rPr>
        <w:t>O processo grupal.</w:t>
      </w:r>
      <w:r w:rsidRPr="00933A55">
        <w:rPr>
          <w:rFonts w:ascii="Arial" w:hAnsi="Arial" w:cs="Arial"/>
          <w:sz w:val="24"/>
          <w:szCs w:val="24"/>
        </w:rPr>
        <w:t xml:space="preserve"> São Paulo: Martins Fontes.</w:t>
      </w:r>
    </w:p>
    <w:p w:rsidR="00D4532A" w:rsidRPr="00933A55" w:rsidRDefault="00D4532A" w:rsidP="0009621C">
      <w:pPr>
        <w:spacing w:after="240" w:line="240" w:lineRule="auto"/>
        <w:ind w:left="463" w:hangingChars="193" w:hanging="463"/>
        <w:rPr>
          <w:rFonts w:ascii="Arial" w:hAnsi="Arial" w:cs="Arial"/>
          <w:sz w:val="24"/>
          <w:szCs w:val="24"/>
        </w:rPr>
      </w:pPr>
      <w:r w:rsidRPr="00933A55">
        <w:rPr>
          <w:rFonts w:ascii="Arial" w:hAnsi="Arial" w:cs="Arial"/>
          <w:sz w:val="24"/>
          <w:szCs w:val="24"/>
        </w:rPr>
        <w:t xml:space="preserve">Zimerman, D. E. (1997). Conceituação de grupo. In: L. C. Osorio (Orgs.), </w:t>
      </w:r>
      <w:r w:rsidRPr="00933A55">
        <w:rPr>
          <w:rFonts w:ascii="Arial" w:hAnsi="Arial" w:cs="Arial"/>
          <w:i/>
          <w:sz w:val="24"/>
          <w:szCs w:val="24"/>
        </w:rPr>
        <w:t>Como trabalhamos com grupos.</w:t>
      </w:r>
      <w:r w:rsidRPr="00933A55">
        <w:rPr>
          <w:rFonts w:ascii="Arial" w:hAnsi="Arial" w:cs="Arial"/>
          <w:sz w:val="24"/>
          <w:szCs w:val="24"/>
        </w:rPr>
        <w:t xml:space="preserve"> (Cap. 1, pp. 28) Porto Alegre: Artmed.</w:t>
      </w:r>
    </w:p>
    <w:p w:rsidR="00D4532A" w:rsidRPr="00933A55" w:rsidRDefault="00D4532A" w:rsidP="0009621C">
      <w:pPr>
        <w:pStyle w:val="ListParagraph"/>
        <w:spacing w:after="240" w:line="240" w:lineRule="auto"/>
        <w:ind w:left="463" w:hangingChars="193" w:hanging="463"/>
        <w:jc w:val="both"/>
        <w:rPr>
          <w:rFonts w:ascii="Arial" w:hAnsi="Arial" w:cs="Arial"/>
          <w:sz w:val="24"/>
          <w:szCs w:val="24"/>
        </w:rPr>
      </w:pPr>
      <w:r w:rsidRPr="00933A55">
        <w:rPr>
          <w:rFonts w:ascii="Arial" w:hAnsi="Arial" w:cs="Arial"/>
          <w:sz w:val="24"/>
          <w:szCs w:val="24"/>
        </w:rPr>
        <w:t xml:space="preserve">Zimerman, D. E. (2000). </w:t>
      </w:r>
      <w:r w:rsidRPr="00933A55">
        <w:rPr>
          <w:rFonts w:ascii="Arial" w:hAnsi="Arial" w:cs="Arial"/>
          <w:i/>
          <w:sz w:val="24"/>
          <w:szCs w:val="24"/>
        </w:rPr>
        <w:t>Fundamentos básicos das grupoterapias.</w:t>
      </w:r>
      <w:r w:rsidRPr="00933A55">
        <w:rPr>
          <w:rFonts w:ascii="Arial" w:hAnsi="Arial" w:cs="Arial"/>
          <w:sz w:val="24"/>
          <w:szCs w:val="24"/>
        </w:rPr>
        <w:t xml:space="preserve"> Porto Alegre: Editora Artmed.</w:t>
      </w:r>
    </w:p>
    <w:p w:rsidR="00D4532A" w:rsidRPr="00933A55" w:rsidRDefault="00D4532A" w:rsidP="0009621C">
      <w:pPr>
        <w:spacing w:after="240" w:line="240" w:lineRule="auto"/>
        <w:ind w:left="463" w:hangingChars="193" w:hanging="463"/>
        <w:rPr>
          <w:rFonts w:ascii="Arial" w:hAnsi="Arial" w:cs="Arial"/>
          <w:sz w:val="24"/>
          <w:szCs w:val="24"/>
        </w:rPr>
      </w:pPr>
    </w:p>
    <w:p w:rsidR="00D4532A" w:rsidRPr="00933A55" w:rsidRDefault="00D4532A" w:rsidP="00D4532A">
      <w:pPr>
        <w:spacing w:line="240" w:lineRule="auto"/>
        <w:ind w:firstLine="0"/>
        <w:rPr>
          <w:rFonts w:ascii="Arial" w:hAnsi="Arial" w:cs="Arial"/>
          <w:sz w:val="24"/>
          <w:szCs w:val="24"/>
        </w:rPr>
      </w:pPr>
    </w:p>
    <w:p w:rsidR="003B513A" w:rsidRDefault="003B513A" w:rsidP="000C6145">
      <w:pPr>
        <w:spacing w:after="0" w:line="360" w:lineRule="auto"/>
        <w:ind w:firstLine="0"/>
        <w:rPr>
          <w:rFonts w:ascii="Arial" w:hAnsi="Arial" w:cs="Arial"/>
          <w:b/>
          <w:sz w:val="24"/>
          <w:szCs w:val="24"/>
        </w:rPr>
      </w:pPr>
    </w:p>
    <w:sectPr w:rsidR="003B513A" w:rsidSect="00563724">
      <w:pgSz w:w="11906" w:h="16838"/>
      <w:pgMar w:top="1701"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724"/>
    <w:rsid w:val="000015C3"/>
    <w:rsid w:val="000058C5"/>
    <w:rsid w:val="000158EB"/>
    <w:rsid w:val="00032420"/>
    <w:rsid w:val="00034299"/>
    <w:rsid w:val="000429AC"/>
    <w:rsid w:val="000506DB"/>
    <w:rsid w:val="000576E5"/>
    <w:rsid w:val="000614AA"/>
    <w:rsid w:val="000722B3"/>
    <w:rsid w:val="0008039B"/>
    <w:rsid w:val="0009047B"/>
    <w:rsid w:val="0009621C"/>
    <w:rsid w:val="000C52C9"/>
    <w:rsid w:val="000C6145"/>
    <w:rsid w:val="00121F73"/>
    <w:rsid w:val="00135FE4"/>
    <w:rsid w:val="0015747F"/>
    <w:rsid w:val="00170F42"/>
    <w:rsid w:val="00196186"/>
    <w:rsid w:val="001A444A"/>
    <w:rsid w:val="001A6EFE"/>
    <w:rsid w:val="001C2CC5"/>
    <w:rsid w:val="001E5381"/>
    <w:rsid w:val="001F3851"/>
    <w:rsid w:val="00204D42"/>
    <w:rsid w:val="00237195"/>
    <w:rsid w:val="00252EF5"/>
    <w:rsid w:val="00260DE3"/>
    <w:rsid w:val="00264801"/>
    <w:rsid w:val="002705F5"/>
    <w:rsid w:val="00270BA0"/>
    <w:rsid w:val="00273697"/>
    <w:rsid w:val="002807CC"/>
    <w:rsid w:val="00285107"/>
    <w:rsid w:val="00293756"/>
    <w:rsid w:val="00293B69"/>
    <w:rsid w:val="00295A51"/>
    <w:rsid w:val="002B2A9F"/>
    <w:rsid w:val="002B4AAD"/>
    <w:rsid w:val="00334BD4"/>
    <w:rsid w:val="003467F0"/>
    <w:rsid w:val="00353EDA"/>
    <w:rsid w:val="003737CE"/>
    <w:rsid w:val="00373BD5"/>
    <w:rsid w:val="00377E0D"/>
    <w:rsid w:val="00393196"/>
    <w:rsid w:val="00393DB9"/>
    <w:rsid w:val="003B513A"/>
    <w:rsid w:val="003D5D97"/>
    <w:rsid w:val="003F20CE"/>
    <w:rsid w:val="003F3DC6"/>
    <w:rsid w:val="004234F6"/>
    <w:rsid w:val="00424936"/>
    <w:rsid w:val="00430134"/>
    <w:rsid w:val="00442854"/>
    <w:rsid w:val="0046083B"/>
    <w:rsid w:val="00491749"/>
    <w:rsid w:val="00492A58"/>
    <w:rsid w:val="00493C00"/>
    <w:rsid w:val="004A3EFB"/>
    <w:rsid w:val="004B0787"/>
    <w:rsid w:val="004C0E84"/>
    <w:rsid w:val="004C4AA1"/>
    <w:rsid w:val="004C577C"/>
    <w:rsid w:val="005201F4"/>
    <w:rsid w:val="00544A5A"/>
    <w:rsid w:val="00563724"/>
    <w:rsid w:val="005B27F5"/>
    <w:rsid w:val="005B696D"/>
    <w:rsid w:val="00606B1E"/>
    <w:rsid w:val="00614124"/>
    <w:rsid w:val="00627444"/>
    <w:rsid w:val="00642040"/>
    <w:rsid w:val="006461DB"/>
    <w:rsid w:val="00646AE3"/>
    <w:rsid w:val="00670C1C"/>
    <w:rsid w:val="006A392D"/>
    <w:rsid w:val="006B129D"/>
    <w:rsid w:val="006B3836"/>
    <w:rsid w:val="006B73EC"/>
    <w:rsid w:val="006C0521"/>
    <w:rsid w:val="006E20E3"/>
    <w:rsid w:val="006F006E"/>
    <w:rsid w:val="006F3CD5"/>
    <w:rsid w:val="006F677D"/>
    <w:rsid w:val="00706963"/>
    <w:rsid w:val="00742E0A"/>
    <w:rsid w:val="0075003B"/>
    <w:rsid w:val="00757663"/>
    <w:rsid w:val="00760AB0"/>
    <w:rsid w:val="00762E97"/>
    <w:rsid w:val="00790434"/>
    <w:rsid w:val="007D523F"/>
    <w:rsid w:val="007D7617"/>
    <w:rsid w:val="0084067E"/>
    <w:rsid w:val="008E3B9F"/>
    <w:rsid w:val="008E4E83"/>
    <w:rsid w:val="008F52F0"/>
    <w:rsid w:val="009332B1"/>
    <w:rsid w:val="009338F0"/>
    <w:rsid w:val="00950E68"/>
    <w:rsid w:val="0095316E"/>
    <w:rsid w:val="00970C53"/>
    <w:rsid w:val="0097202B"/>
    <w:rsid w:val="00976E11"/>
    <w:rsid w:val="009860A8"/>
    <w:rsid w:val="00995EBB"/>
    <w:rsid w:val="0099629F"/>
    <w:rsid w:val="009A47D7"/>
    <w:rsid w:val="009C1AE4"/>
    <w:rsid w:val="009F7237"/>
    <w:rsid w:val="00A26FE7"/>
    <w:rsid w:val="00A35D70"/>
    <w:rsid w:val="00A704D3"/>
    <w:rsid w:val="00A72D11"/>
    <w:rsid w:val="00A76CB0"/>
    <w:rsid w:val="00A8040E"/>
    <w:rsid w:val="00A8443C"/>
    <w:rsid w:val="00A9257E"/>
    <w:rsid w:val="00A937FF"/>
    <w:rsid w:val="00AB2C48"/>
    <w:rsid w:val="00AE698A"/>
    <w:rsid w:val="00B522B9"/>
    <w:rsid w:val="00B578B1"/>
    <w:rsid w:val="00B818A7"/>
    <w:rsid w:val="00B81EC8"/>
    <w:rsid w:val="00B81F0E"/>
    <w:rsid w:val="00B90D74"/>
    <w:rsid w:val="00BF377A"/>
    <w:rsid w:val="00C25165"/>
    <w:rsid w:val="00C30D5E"/>
    <w:rsid w:val="00C325A2"/>
    <w:rsid w:val="00C36337"/>
    <w:rsid w:val="00C45370"/>
    <w:rsid w:val="00C46302"/>
    <w:rsid w:val="00C52AE8"/>
    <w:rsid w:val="00C61A2D"/>
    <w:rsid w:val="00C85C1E"/>
    <w:rsid w:val="00C91D48"/>
    <w:rsid w:val="00C94C45"/>
    <w:rsid w:val="00C96097"/>
    <w:rsid w:val="00CD14B7"/>
    <w:rsid w:val="00CE742E"/>
    <w:rsid w:val="00D118B3"/>
    <w:rsid w:val="00D120EC"/>
    <w:rsid w:val="00D202DD"/>
    <w:rsid w:val="00D203E0"/>
    <w:rsid w:val="00D22064"/>
    <w:rsid w:val="00D32B86"/>
    <w:rsid w:val="00D43F5E"/>
    <w:rsid w:val="00D4532A"/>
    <w:rsid w:val="00D51C2B"/>
    <w:rsid w:val="00D616B3"/>
    <w:rsid w:val="00D655E7"/>
    <w:rsid w:val="00D816C8"/>
    <w:rsid w:val="00D846AE"/>
    <w:rsid w:val="00D96AEB"/>
    <w:rsid w:val="00DB4687"/>
    <w:rsid w:val="00DD5424"/>
    <w:rsid w:val="00DE4E5F"/>
    <w:rsid w:val="00E0234B"/>
    <w:rsid w:val="00E43E42"/>
    <w:rsid w:val="00E55DF0"/>
    <w:rsid w:val="00E724A5"/>
    <w:rsid w:val="00ED2E22"/>
    <w:rsid w:val="00F20383"/>
    <w:rsid w:val="00F24A52"/>
    <w:rsid w:val="00F6295D"/>
    <w:rsid w:val="00F62A86"/>
    <w:rsid w:val="00F63218"/>
    <w:rsid w:val="00F7132E"/>
    <w:rsid w:val="00F73C5D"/>
    <w:rsid w:val="00F93069"/>
    <w:rsid w:val="00FF66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B125A9-DABD-454A-8089-D2A487DD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C6145"/>
    <w:rPr>
      <w:color w:val="0000FF" w:themeColor="hyperlink"/>
      <w:u w:val="single"/>
    </w:rPr>
  </w:style>
  <w:style w:type="paragraph" w:styleId="ListParagraph">
    <w:name w:val="List Paragraph"/>
    <w:basedOn w:val="Normal"/>
    <w:uiPriority w:val="34"/>
    <w:qFormat/>
    <w:rsid w:val="001A6EFE"/>
    <w:pPr>
      <w:spacing w:after="200" w:line="276" w:lineRule="auto"/>
      <w:ind w:left="720" w:firstLine="0"/>
      <w:contextualSpacing/>
      <w:jc w:val="left"/>
    </w:pPr>
    <w:rPr>
      <w:rFonts w:eastAsiaTheme="minorEastAsia"/>
      <w:lang w:eastAsia="pt-BR"/>
    </w:rPr>
  </w:style>
  <w:style w:type="paragraph" w:customStyle="1" w:styleId="Default">
    <w:name w:val="Default"/>
    <w:rsid w:val="00135FE4"/>
    <w:pPr>
      <w:autoSpaceDE w:val="0"/>
      <w:autoSpaceDN w:val="0"/>
      <w:adjustRightInd w:val="0"/>
      <w:spacing w:after="0" w:line="240" w:lineRule="auto"/>
      <w:ind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aunger@outlook.com.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1573</Words>
  <Characters>8653</Characters>
  <Application>Microsoft Office Word</Application>
  <DocSecurity>0</DocSecurity>
  <Lines>72</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Gabriela Montado</cp:lastModifiedBy>
  <cp:revision>2</cp:revision>
  <dcterms:created xsi:type="dcterms:W3CDTF">2017-09-10T16:46:00Z</dcterms:created>
  <dcterms:modified xsi:type="dcterms:W3CDTF">2017-09-10T16:46:00Z</dcterms:modified>
</cp:coreProperties>
</file>